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Ташлинский</w:t>
      </w:r>
      <w:proofErr w:type="spellEnd"/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Ташлинского</w:t>
      </w: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Оренбургской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3410" w:rsidRPr="00963D0F" w:rsidRDefault="00726D68" w:rsidP="00726D6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№ </w:t>
      </w:r>
      <w:r w:rsidR="00383A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</w:t>
      </w: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 </w:t>
      </w:r>
      <w:r w:rsidR="00383A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714D0D" w:rsidP="00714D0D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9BE" w:rsidRPr="00986956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ТАШЛИНСКИЙ СЕЛЬСОВЕТ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ТАШЛИНСКОГО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Заказчик: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Нефтесервис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№ 11а/23 от 27.03.2023 г.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894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ООО ”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Геотэк</w:t>
      </w:r>
      <w:proofErr w:type="spellEnd"/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Шифр: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714D0D" w:rsidRPr="00894B0C" w:rsidRDefault="00714D0D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3410" w:rsidRDefault="005A3410" w:rsidP="005A341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Default="005A3410" w:rsidP="005A34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3A0C" w:rsidRDefault="00383A0C" w:rsidP="00383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F511ED">
        <w:rPr>
          <w:rFonts w:ascii="Times New Roman" w:eastAsia="Times New Roman" w:hAnsi="Times New Roman" w:cs="Times New Roman"/>
          <w:color w:val="000000"/>
          <w:sz w:val="24"/>
          <w:szCs w:val="24"/>
        </w:rPr>
        <w:t>Геотэк</w:t>
      </w:r>
      <w:proofErr w:type="spellEnd"/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83A0C" w:rsidRDefault="00383A0C" w:rsidP="00383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</w:p>
    <w:p w:rsidR="005A3410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83A0C" w:rsidRDefault="00383A0C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428D" w:rsidRPr="00AF3CF2" w:rsidRDefault="0050428D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6238EE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ПРОЕКТА «ВНЕСЕНИЕ ИЗМЕНЕНИЙ В ГЕНЕРАЛЬНЫЙ</w:t>
      </w: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FF6568" w:rsidTr="00204229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204229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FF6568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6238EE" w:rsidRDefault="006238EE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824B84" w:rsidRPr="00D9503D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D9503D" w:rsidRDefault="009F2122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22" w:rsidRPr="00D9503D" w:rsidRDefault="00D9503D" w:rsidP="00D9503D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Карта планируемого размещения объектов местного значения поселения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2122" w:rsidRDefault="00537368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1: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000</w:t>
            </w:r>
            <w:r w:rsidR="00692D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DFD" w:rsidRPr="00D9503D" w:rsidRDefault="00692DF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 1:5000</w:t>
            </w:r>
          </w:p>
        </w:tc>
      </w:tr>
      <w:tr w:rsidR="00D9503D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3969B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EC29B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1: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15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D9503D" w:rsidRPr="001324E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4854E0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М 1</w:t>
            </w:r>
            <w:r w:rsidRPr="00EC29BE">
              <w:rPr>
                <w:rFonts w:ascii="Times New Roman" w:hAnsi="Times New Roman"/>
                <w:sz w:val="28"/>
                <w:szCs w:val="28"/>
              </w:rPr>
              <w:t>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1F38A3" w:rsidRDefault="001E5487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r w:rsidRPr="009A34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A34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31694185" w:history="1">
            <w:r w:rsidR="001F38A3" w:rsidRPr="00106594">
              <w:rPr>
                <w:rStyle w:val="af1"/>
                <w:noProof/>
              </w:rPr>
              <w:t>ВВЕДЕНИЕ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_Toc131694185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4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86" w:history="1">
            <w:r w:rsidR="001F38A3" w:rsidRPr="00106594">
              <w:rPr>
                <w:rStyle w:val="af1"/>
                <w:noProof/>
              </w:rPr>
      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_Toc131694186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6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87" w:history="1">
            <w:r w:rsidR="001F38A3" w:rsidRPr="00106594">
              <w:rPr>
                <w:rStyle w:val="af1"/>
                <w:noProof/>
              </w:rPr>
      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_Toc131694187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11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88" w:history="1">
            <w:r w:rsidR="001F38A3" w:rsidRPr="00106594">
              <w:rPr>
                <w:rStyle w:val="af1"/>
                <w:noProof/>
              </w:rPr>
              <w:t>2.1 Жилая зона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_Toc131694188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11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89" w:history="1">
            <w:r w:rsidR="001F38A3" w:rsidRPr="00106594">
              <w:rPr>
                <w:rStyle w:val="af1"/>
                <w:noProof/>
              </w:rPr>
              <w:t>2.2 Общественно-деловые зоны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_Toc131694189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12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0" w:history="1">
            <w:r w:rsidR="001F38A3" w:rsidRPr="00106594">
              <w:rPr>
                <w:rStyle w:val="af1"/>
                <w:noProof/>
              </w:rPr>
              <w:t>2.3 Зоны рекреационного назначения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_Toc131694190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14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1" w:history="1">
            <w:r w:rsidR="001F38A3" w:rsidRPr="00106594">
              <w:rPr>
                <w:rStyle w:val="af1"/>
                <w:noProof/>
              </w:rPr>
              <w:t>2.4 Производственные зоны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_Toc131694191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15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2" w:history="1">
            <w:r w:rsidR="001F38A3" w:rsidRPr="00106594">
              <w:rPr>
                <w:rStyle w:val="af1"/>
                <w:noProof/>
              </w:rPr>
              <w:t>2.5 Зона инженерной и транспортной инфраструктуры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_Toc131694192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17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3" w:history="1">
            <w:r w:rsidR="001F38A3" w:rsidRPr="00106594">
              <w:rPr>
                <w:rStyle w:val="af1"/>
                <w:noProof/>
                <w:lang w:eastAsia="ar-SA"/>
              </w:rPr>
              <w:t xml:space="preserve">2.6 </w:t>
            </w:r>
            <w:r w:rsidR="001F38A3" w:rsidRPr="00106594">
              <w:rPr>
                <w:rStyle w:val="af1"/>
                <w:noProof/>
              </w:rPr>
              <w:t>Зоны сельскохозяйственного использования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_Toc131694193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18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4" w:history="1">
            <w:r w:rsidR="001F38A3" w:rsidRPr="00106594">
              <w:rPr>
                <w:rStyle w:val="af1"/>
                <w:noProof/>
              </w:rPr>
              <w:t>2.7 Иные зоны (зона сельскохозяйственного использования, совмещённая с зоной для разведки и добычи полезных ископаемых)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_Toc131694194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19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F38A3" w:rsidRDefault="009424F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1694195" w:history="1">
            <w:r w:rsidR="001F38A3" w:rsidRPr="00106594">
              <w:rPr>
                <w:rStyle w:val="af1"/>
                <w:noProof/>
              </w:rPr>
              <w:t>2.8 Зоны специального назначения</w:t>
            </w:r>
            <w:r w:rsidR="001F38A3">
              <w:rPr>
                <w:noProof/>
                <w:webHidden/>
              </w:rPr>
              <w:tab/>
            </w:r>
            <w:r w:rsidR="001F38A3">
              <w:rPr>
                <w:noProof/>
                <w:webHidden/>
              </w:rPr>
              <w:fldChar w:fldCharType="begin"/>
            </w:r>
            <w:r w:rsidR="001F38A3">
              <w:rPr>
                <w:noProof/>
                <w:webHidden/>
              </w:rPr>
              <w:instrText xml:space="preserve"> PAGEREF _Toc131694195 \h </w:instrText>
            </w:r>
            <w:r w:rsidR="001F38A3">
              <w:rPr>
                <w:noProof/>
                <w:webHidden/>
              </w:rPr>
            </w:r>
            <w:r w:rsidR="001F38A3">
              <w:rPr>
                <w:noProof/>
                <w:webHidden/>
              </w:rPr>
              <w:fldChar w:fldCharType="separate"/>
            </w:r>
            <w:r w:rsidR="001F38A3">
              <w:rPr>
                <w:noProof/>
                <w:webHidden/>
              </w:rPr>
              <w:t>20</w:t>
            </w:r>
            <w:r w:rsidR="001F38A3"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1E5487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693" w:rsidRPr="00D45693" w:rsidRDefault="00D45693" w:rsidP="00D45693">
      <w:pPr>
        <w:pStyle w:val="2"/>
        <w:ind w:firstLine="851"/>
      </w:pPr>
      <w:bookmarkStart w:id="0" w:name="_Toc20213969"/>
      <w:bookmarkStart w:id="1" w:name="_Toc131694185"/>
      <w:r w:rsidRPr="00D45693">
        <w:lastRenderedPageBreak/>
        <w:t>ВВЕДЕНИЕ</w:t>
      </w:r>
      <w:bookmarkEnd w:id="0"/>
      <w:bookmarkEnd w:id="1"/>
    </w:p>
    <w:p w:rsidR="00383A0C" w:rsidRDefault="00383A0C" w:rsidP="00383A0C">
      <w:pPr>
        <w:pStyle w:val="ac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B5B44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BB32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генеральный план муниципального образования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Ташлинский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сельсовет</w:t>
      </w:r>
      <w:r w:rsidRPr="00FB5B44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</w:t>
      </w:r>
      <w:r w:rsidRPr="00CE5591">
        <w:rPr>
          <w:rFonts w:ascii="Times New Roman" w:hAnsi="Times New Roman"/>
          <w:sz w:val="28"/>
          <w:szCs w:val="28"/>
        </w:rPr>
        <w:t xml:space="preserve"> 29.12.2004 N 190-ФЗ (</w:t>
      </w:r>
      <w:r w:rsidRPr="00F511ED">
        <w:rPr>
          <w:rFonts w:ascii="Times New Roman" w:hAnsi="Times New Roman"/>
          <w:sz w:val="28"/>
          <w:szCs w:val="28"/>
        </w:rPr>
        <w:t>ред. от 29.12.2022</w:t>
      </w:r>
      <w:r w:rsidRPr="00CE55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r w:rsidRPr="00FB5B44">
        <w:rPr>
          <w:rFonts w:ascii="Times New Roman" w:hAnsi="Times New Roman"/>
          <w:sz w:val="28"/>
          <w:szCs w:val="28"/>
        </w:rPr>
        <w:t xml:space="preserve">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  <w:r>
        <w:rPr>
          <w:rFonts w:ascii="Times New Roman" w:hAnsi="Times New Roman"/>
          <w:sz w:val="28"/>
          <w:szCs w:val="28"/>
        </w:rPr>
        <w:t xml:space="preserve"> Проект подготовлен на основании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Постановления 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proofErr w:type="spellEnd"/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сельсовета: 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О подготовке проекта внесения изменений в генеральный план муниципального образования </w:t>
      </w:r>
      <w:proofErr w:type="spellStart"/>
      <w:r w:rsidR="000E21EE">
        <w:rPr>
          <w:rFonts w:ascii="Times New Roman" w:eastAsia="Calibri" w:hAnsi="Times New Roman"/>
          <w:sz w:val="28"/>
          <w:szCs w:val="28"/>
          <w:lang w:eastAsia="en-US"/>
        </w:rPr>
        <w:t>Ташлинский</w:t>
      </w:r>
      <w:proofErr w:type="spellEnd"/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 </w:t>
      </w:r>
      <w:proofErr w:type="spellStart"/>
      <w:r w:rsidR="000E21EE"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proofErr w:type="spellEnd"/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района Оренбургской области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№ 185-п от 26.07.2023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83A0C" w:rsidRDefault="00383A0C" w:rsidP="00383A0C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Причинами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проведения работ 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83A0C" w:rsidRDefault="00383A0C" w:rsidP="00383A0C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Уточнение функционального зонирования территории с  учётом   поступивших предложений от администрации муниципального образования и заинтересованных лиц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511ED">
        <w:rPr>
          <w:rFonts w:ascii="Times New Roman" w:eastAsia="Calibri" w:hAnsi="Times New Roman"/>
          <w:sz w:val="28"/>
          <w:szCs w:val="28"/>
          <w:lang w:eastAsia="en-US"/>
        </w:rPr>
        <w:t>по уточнению функционального зонирования территории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383A0C" w:rsidRPr="00973388" w:rsidRDefault="00383A0C" w:rsidP="00383A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260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Предыдущая градостроительная документация муниципального 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образования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383A0C" w:rsidRPr="00501AD0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11.08.2011г. решением совета депутатов № 06/18-р1;</w:t>
      </w:r>
    </w:p>
    <w:p w:rsidR="00383A0C" w:rsidRPr="00501AD0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06.11.2015 г. решением совета депутатов № 03/07-рс;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03.12.2018 г. решение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 совета депутатов № 33/119-р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области утвержденный 24.12.2019 г. решени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ем совета депутатов № 55/177-рс;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области утвержденный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09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09.2020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г. решением совета депутатов </w:t>
      </w:r>
      <w:r w:rsidRPr="008271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62/195–</w:t>
      </w:r>
      <w:proofErr w:type="spellStart"/>
      <w:r w:rsidRPr="008271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рс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383A0C" w:rsidRPr="00AE5A95" w:rsidRDefault="00383A0C" w:rsidP="00383A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5A95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действующих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редакциях. Проект разработан с учётом ряда программ, реализуемых на территории области и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441452" w:rsidRDefault="00383A0C" w:rsidP="00383A0C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441452" w:rsidRDefault="00441452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934F03">
      <w:pPr>
        <w:pStyle w:val="1"/>
        <w:ind w:firstLine="851"/>
        <w:jc w:val="both"/>
      </w:pPr>
      <w:bookmarkStart w:id="2" w:name="_Toc131694186"/>
      <w:proofErr w:type="gramStart"/>
      <w:r>
        <w:lastRenderedPageBreak/>
        <w:t xml:space="preserve">1) </w:t>
      </w:r>
      <w:r w:rsidR="00934F03">
        <w:t>С</w:t>
      </w:r>
      <w:r>
        <w:t>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</w:t>
      </w:r>
      <w:r w:rsidR="00934F03">
        <w:t>и с размещением данных объектов.</w:t>
      </w:r>
      <w:bookmarkEnd w:id="2"/>
      <w:proofErr w:type="gramEnd"/>
    </w:p>
    <w:p w:rsidR="00EC29BE" w:rsidRPr="00EC29BE" w:rsidRDefault="00EC29BE" w:rsidP="00EC29BE">
      <w:pPr>
        <w:widowControl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ранее утвержденном Генеральном плане прогноз по численности населения на данный момент не реализовался ввиду сложившейся социально-экономической ситуации в стране. Так же большая часть мероприятий запланированных Генеральным планом не реализовалась.</w:t>
      </w:r>
    </w:p>
    <w:p w:rsidR="00EC29BE" w:rsidRPr="00EC29BE" w:rsidRDefault="00EC29BE" w:rsidP="00EC29BE">
      <w:pPr>
        <w:widowControl w:val="0"/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Данным проектов внесения изменений сохраняем прогноз, в надежде на стабилизацию и </w:t>
      </w:r>
      <w:r w:rsidR="00F967C7"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="00F967C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</w:t>
      </w:r>
      <w:r w:rsidR="00F967C7"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учшение</w:t>
      </w: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социально-экономической ситуации. </w:t>
      </w:r>
    </w:p>
    <w:p w:rsidR="00EC29BE" w:rsidRPr="00EC29BE" w:rsidRDefault="00EC29BE" w:rsidP="00EC29BE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/>
          <w:sz w:val="28"/>
          <w:szCs w:val="28"/>
          <w:lang w:eastAsia="en-US"/>
        </w:rPr>
        <w:t xml:space="preserve">Проектом планируется  </w:t>
      </w:r>
      <w:r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EC29BE">
        <w:rPr>
          <w:rFonts w:ascii="Times New Roman" w:eastAsia="Calibri" w:hAnsi="Times New Roman"/>
          <w:sz w:val="28"/>
          <w:szCs w:val="28"/>
          <w:lang w:eastAsia="en-US"/>
        </w:rPr>
        <w:t>ероприятия, запланированные в ранее утвержденном Генеральном плане с учетом вновь сложившейся ситуации, предложениями администрации муниципального образования и с учетом п</w:t>
      </w:r>
      <w:r w:rsidRPr="00EC29BE">
        <w:rPr>
          <w:rFonts w:ascii="Times New Roman" w:hAnsi="Times New Roman" w:cs="Times New Roman"/>
          <w:sz w:val="28"/>
          <w:szCs w:val="28"/>
        </w:rPr>
        <w:t>рограмм к</w:t>
      </w:r>
      <w:r w:rsidRPr="00EC29BE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го</w:t>
      </w:r>
      <w:r w:rsidRPr="00EC29BE">
        <w:rPr>
          <w:rFonts w:ascii="Times New Roman" w:hAnsi="Times New Roman"/>
          <w:sz w:val="28"/>
          <w:szCs w:val="28"/>
        </w:rPr>
        <w:t xml:space="preserve"> развития.</w:t>
      </w: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  <w:sectPr w:rsidR="00EC29BE" w:rsidSect="00413043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29BE" w:rsidRPr="008152CC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 w:rsidR="006D3537">
        <w:rPr>
          <w:rFonts w:ascii="Times New Roman" w:eastAsia="Calibri" w:hAnsi="Times New Roman" w:cs="Times New Roman"/>
          <w:i/>
          <w:sz w:val="28"/>
          <w:szCs w:val="28"/>
        </w:rPr>
        <w:t xml:space="preserve">1 </w:t>
      </w:r>
      <w:r w:rsidRPr="008152CC">
        <w:rPr>
          <w:rFonts w:ascii="Times New Roman" w:eastAsia="Calibri" w:hAnsi="Times New Roman" w:cs="Times New Roman"/>
          <w:i/>
          <w:sz w:val="28"/>
          <w:szCs w:val="28"/>
        </w:rPr>
        <w:t>Объекты образования</w:t>
      </w:r>
    </w:p>
    <w:tbl>
      <w:tblPr>
        <w:tblStyle w:val="1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85"/>
        <w:gridCol w:w="1531"/>
        <w:gridCol w:w="1559"/>
        <w:gridCol w:w="2155"/>
        <w:gridCol w:w="2126"/>
        <w:gridCol w:w="3260"/>
      </w:tblGrid>
      <w:tr w:rsidR="00EC29BE" w:rsidRPr="00183B0C" w:rsidTr="006D3537">
        <w:trPr>
          <w:trHeight w:val="920"/>
        </w:trPr>
        <w:tc>
          <w:tcPr>
            <w:tcW w:w="675" w:type="dxa"/>
            <w:vAlign w:val="center"/>
          </w:tcPr>
          <w:p w:rsidR="00EC29BE" w:rsidRPr="00183B0C" w:rsidRDefault="00EC29BE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701" w:type="dxa"/>
            <w:vAlign w:val="center"/>
          </w:tcPr>
          <w:p w:rsidR="00EC29BE" w:rsidRPr="00183B0C" w:rsidRDefault="00EC29BE" w:rsidP="006D3537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1985" w:type="dxa"/>
            <w:vAlign w:val="center"/>
          </w:tcPr>
          <w:p w:rsidR="00EC29BE" w:rsidRPr="00183B0C" w:rsidRDefault="00EC29BE" w:rsidP="006D3537">
            <w:pPr>
              <w:ind w:left="-136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EC29BE" w:rsidRPr="00183B0C" w:rsidRDefault="00EC29BE" w:rsidP="006D3537">
            <w:pPr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7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BD0FA8" w:rsidRPr="00183B0C" w:rsidTr="006D3537">
        <w:tc>
          <w:tcPr>
            <w:tcW w:w="675" w:type="dxa"/>
            <w:vAlign w:val="center"/>
          </w:tcPr>
          <w:p w:rsidR="00BD0FA8" w:rsidRPr="00183B0C" w:rsidRDefault="00BD0F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D0FA8" w:rsidRPr="00183B0C" w:rsidRDefault="00BD0FA8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Строительство  школы</w:t>
            </w:r>
          </w:p>
        </w:tc>
        <w:tc>
          <w:tcPr>
            <w:tcW w:w="1985" w:type="dxa"/>
            <w:vAlign w:val="center"/>
          </w:tcPr>
          <w:p w:rsidR="00BD0FA8" w:rsidRPr="00183B0C" w:rsidRDefault="00BD0FA8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BD0FA8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BD0FA8" w:rsidRPr="00183B0C" w:rsidRDefault="00BD0FA8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</w:t>
            </w:r>
            <w:r w:rsidR="006D3537" w:rsidRPr="00183B0C">
              <w:rPr>
                <w:rFonts w:ascii="Times New Roman" w:hAnsi="Times New Roman"/>
                <w:sz w:val="24"/>
                <w:szCs w:val="24"/>
              </w:rPr>
              <w:t>. Ориентировочно на 300 мет</w:t>
            </w:r>
          </w:p>
        </w:tc>
      </w:tr>
      <w:tr w:rsidR="006D3537" w:rsidRPr="00183B0C" w:rsidTr="006D3537">
        <w:tc>
          <w:tcPr>
            <w:tcW w:w="675" w:type="dxa"/>
            <w:vAlign w:val="center"/>
          </w:tcPr>
          <w:p w:rsidR="006D3537" w:rsidRPr="00183B0C" w:rsidRDefault="00063B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 детского сада </w:t>
            </w:r>
          </w:p>
        </w:tc>
        <w:tc>
          <w:tcPr>
            <w:tcW w:w="1985" w:type="dxa"/>
            <w:vAlign w:val="center"/>
          </w:tcPr>
          <w:p w:rsidR="006D3537" w:rsidRPr="00183B0C" w:rsidRDefault="006D3537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Ориентировочно на 350 мест</w:t>
            </w:r>
          </w:p>
        </w:tc>
      </w:tr>
    </w:tbl>
    <w:p w:rsidR="00EC29BE" w:rsidRDefault="00EC29BE" w:rsidP="00EC29BE"/>
    <w:p w:rsidR="00383A0C" w:rsidRDefault="00383A0C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83A0C" w:rsidRDefault="00383A0C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D3537" w:rsidRPr="008152CC" w:rsidRDefault="006D3537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2 </w:t>
      </w:r>
      <w:r w:rsidRPr="008152CC">
        <w:rPr>
          <w:rFonts w:ascii="Times New Roman" w:hAnsi="Times New Roman" w:cs="Times New Roman"/>
          <w:i/>
          <w:sz w:val="28"/>
          <w:szCs w:val="28"/>
        </w:rPr>
        <w:t>Объекты физической культуры и массового спорта</w:t>
      </w:r>
    </w:p>
    <w:tbl>
      <w:tblPr>
        <w:tblStyle w:val="14"/>
        <w:tblW w:w="14992" w:type="dxa"/>
        <w:tblLayout w:type="fixed"/>
        <w:tblLook w:val="04A0" w:firstRow="1" w:lastRow="0" w:firstColumn="1" w:lastColumn="0" w:noHBand="0" w:noVBand="1"/>
      </w:tblPr>
      <w:tblGrid>
        <w:gridCol w:w="619"/>
        <w:gridCol w:w="1644"/>
        <w:gridCol w:w="2098"/>
        <w:gridCol w:w="1531"/>
        <w:gridCol w:w="1559"/>
        <w:gridCol w:w="2155"/>
        <w:gridCol w:w="2126"/>
        <w:gridCol w:w="3260"/>
      </w:tblGrid>
      <w:tr w:rsidR="006D3537" w:rsidRPr="00183B0C" w:rsidTr="00183B0C">
        <w:trPr>
          <w:trHeight w:val="920"/>
        </w:trPr>
        <w:tc>
          <w:tcPr>
            <w:tcW w:w="619" w:type="dxa"/>
            <w:vAlign w:val="center"/>
          </w:tcPr>
          <w:p w:rsidR="006D3537" w:rsidRPr="00183B0C" w:rsidRDefault="006D3537" w:rsidP="000D7475">
            <w:pPr>
              <w:ind w:left="-142" w:right="-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644" w:type="dxa"/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7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6D3537" w:rsidRPr="004B3084" w:rsidTr="00183B0C">
        <w:tc>
          <w:tcPr>
            <w:tcW w:w="619" w:type="dxa"/>
            <w:vAlign w:val="center"/>
          </w:tcPr>
          <w:p w:rsidR="006D3537" w:rsidRPr="00183B0C" w:rsidRDefault="00063BA8" w:rsidP="000D74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комплекса с крытым катком и бассейном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B2400F" w:rsidP="000D7475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Pr="00B2400F">
              <w:rPr>
                <w:rFonts w:ascii="Times New Roman" w:hAnsi="Times New Roman"/>
                <w:sz w:val="24"/>
                <w:szCs w:val="24"/>
              </w:rPr>
              <w:t>рекреационного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204229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 xml:space="preserve"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</w:t>
            </w:r>
          </w:p>
        </w:tc>
      </w:tr>
    </w:tbl>
    <w:p w:rsidR="00EC29BE" w:rsidRDefault="00EC29BE" w:rsidP="00EC29BE"/>
    <w:p w:rsidR="00EC29BE" w:rsidRDefault="00EC29BE" w:rsidP="00EC29BE">
      <w:pPr>
        <w:sectPr w:rsidR="00EC29BE" w:rsidSect="00EC29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B3084" w:rsidRPr="00183B0C" w:rsidRDefault="006D3537" w:rsidP="004B3084">
      <w:pPr>
        <w:spacing w:before="240" w:after="0"/>
        <w:ind w:firstLine="851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Мероприятия</w:t>
      </w:r>
      <w:r w:rsidRPr="00183B0C">
        <w:rPr>
          <w:b/>
        </w:rPr>
        <w:t xml:space="preserve"> </w:t>
      </w: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t>по развитию инженерной инфраструктуры: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 xml:space="preserve">Водоснабжение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бесперебойного водоснабжения  и обеспечения потребителей водой в полном объёме при максимальном водопотреблении необходимо:  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перекладку изношенных сетей водопровода и строительство новых участков из современных материалов;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проводить  мероприятия по поддержанию производительности  действующих водозаборов;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модернизацию сооружений водопровода с заменой морально устаревшего технологического оборудования;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сетей водоснабжения по мере освоения территории под строительство.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Водоотведение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обеспечения надежной и безаварийной работы системы водоотведения требуется:  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ремонт и перекладку полностью изношенных трубопроводов самотечно-напорной сети с использованием современных материалов;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постепенно провести реконструкцию и модернизацию КНС с заменой насосного и электрического оборудования, что повысит  надежность их работы;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водоотведения по мере освоения территории под строительство.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Санитарная очистка.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Система санитарной очистки и уборки территорий поселения предусматривает рациональный сбор, быстрое удаление, надежное обезвреживание и экономически целесообразную утилизацию бытовых отходов (хозяйственно-бытовых, жидких из не канализованных зданий, уличного мусора и смета).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Вся  территория  населённых пунктов должна быть охвачена планово-регулярной или заявочной системой очистки.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капитального жилья 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 xml:space="preserve">О предусматривается в контейнеры с последующей перегрузкой в мусоровозы и вывозом к месту обезвреживания. 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от индивидуальной застройки предусматривается в контейнеры с дальнейшим вывозом по заявочной системе.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lastRenderedPageBreak/>
        <w:t>Органам коммунального хозяйства необходимо разработать систему жесткого контроля над несанкционированными свалками, и создать условия, исключающие возможность их появления, а также установить оптимальные тарифы на переработку ТБО, обеспечивающие экономически оправданное функционирование предприятий.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вывоза расчётного объёма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и обеспечения зимней и летней уборки улиц необходимо приобретение достаточного количества спецтранспорта, в состав которого будут входить и средства малой механизации.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Мощность автотранспортных предприятий будет определяться органами коммунального хозяйства с учетом фактического развития жилого фонда, исправности автотранспорта и других местных условий.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Электроснабжение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 настоящее время электрификация Ташлинского сельсовета осуществлена практически на 100%.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Теплоснабжение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Теплоснабжение новой малоэтажной застройки осуществлять от АОГВ, а новых общественных зданий от экологически чистых мини-котельных.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Предлагается так же предусмотреть реконструкцию существующих котельных с целью снижения вредного воздействия на окружающую среду.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Газоснабжение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При принятии укрупненной средней нормы  расхода 850 м3 газа в год на одного человека, предположительная потребность в газе зоны новой застройки через 40 лет составит – 417615 нм3/год.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Зону перспективной застройки в западной части </w:t>
      </w:r>
      <w:proofErr w:type="spellStart"/>
      <w:r w:rsidRPr="00183B0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83B0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83B0C">
        <w:rPr>
          <w:rFonts w:ascii="Times New Roman" w:hAnsi="Times New Roman" w:cs="Times New Roman"/>
          <w:sz w:val="28"/>
          <w:szCs w:val="28"/>
        </w:rPr>
        <w:t>ашла</w:t>
      </w:r>
      <w:proofErr w:type="spellEnd"/>
      <w:r w:rsidRPr="00183B0C">
        <w:rPr>
          <w:rFonts w:ascii="Times New Roman" w:hAnsi="Times New Roman" w:cs="Times New Roman"/>
          <w:sz w:val="28"/>
          <w:szCs w:val="28"/>
        </w:rPr>
        <w:t xml:space="preserve"> предполагается газифицировать от существующих газопроводов высокого давления, проложенных в западной части </w:t>
      </w:r>
      <w:proofErr w:type="spellStart"/>
      <w:r w:rsidRPr="00183B0C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183B0C">
        <w:rPr>
          <w:rFonts w:ascii="Times New Roman" w:hAnsi="Times New Roman" w:cs="Times New Roman"/>
          <w:sz w:val="28"/>
          <w:szCs w:val="28"/>
        </w:rPr>
        <w:t>.</w:t>
      </w:r>
    </w:p>
    <w:p w:rsidR="004B3084" w:rsidRPr="001D1232" w:rsidRDefault="004B3084" w:rsidP="004B3084">
      <w:pPr>
        <w:autoSpaceDE w:val="0"/>
        <w:autoSpaceDN w:val="0"/>
        <w:adjustRightInd w:val="0"/>
        <w:spacing w:before="240" w:after="240"/>
        <w:ind w:firstLine="851"/>
        <w:jc w:val="both"/>
        <w:rPr>
          <w:b/>
          <w:bCs/>
          <w:sz w:val="28"/>
          <w:szCs w:val="28"/>
          <w:highlight w:val="yellow"/>
        </w:rPr>
      </w:pPr>
    </w:p>
    <w:p w:rsidR="004B3084" w:rsidRDefault="004B3084" w:rsidP="004B30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5693" w:rsidRPr="00ED6C9A" w:rsidRDefault="00D45693" w:rsidP="00ED6C9A">
      <w:pPr>
        <w:pStyle w:val="1"/>
        <w:ind w:firstLine="851"/>
        <w:jc w:val="both"/>
      </w:pPr>
      <w:bookmarkStart w:id="3" w:name="_Toc131694187"/>
      <w:r w:rsidRPr="00ED6C9A">
        <w:lastRenderedPageBreak/>
        <w:t xml:space="preserve">2) </w:t>
      </w:r>
      <w:r w:rsidR="00ED6C9A">
        <w:t>П</w:t>
      </w:r>
      <w:r w:rsidRPr="00ED6C9A"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D45693" w:rsidRPr="00204229" w:rsidRDefault="00B12AC4" w:rsidP="004870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проектом</w:t>
      </w:r>
      <w:r w:rsidR="00972C0E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предлагается уточнить функциональное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зонирование 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предложенное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ранее утвержденн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документах территориального </w:t>
      </w:r>
      <w:proofErr w:type="gramStart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планирования</w:t>
      </w:r>
      <w:proofErr w:type="gramEnd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месте расположения планируемых </w:t>
      </w:r>
      <w:r w:rsidR="00204229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размещения объектов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поступивших предложений (см. 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04229" w:rsidRPr="00204229">
        <w:rPr>
          <w:rFonts w:ascii="Times New Roman" w:hAnsi="Times New Roman"/>
          <w:sz w:val="28"/>
          <w:szCs w:val="28"/>
        </w:rPr>
        <w:t>арту функциональных зон поселения)</w:t>
      </w:r>
      <w:r w:rsidR="00204229">
        <w:rPr>
          <w:rFonts w:ascii="Times New Roman" w:hAnsi="Times New Roman"/>
          <w:sz w:val="28"/>
          <w:szCs w:val="28"/>
        </w:rPr>
        <w:t>.</w:t>
      </w:r>
    </w:p>
    <w:p w:rsidR="006C33F3" w:rsidRDefault="006C33F3" w:rsidP="006C33F3">
      <w:pPr>
        <w:spacing w:before="24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</w:t>
      </w:r>
      <w:r>
        <w:rPr>
          <w:rFonts w:ascii="Times New Roman" w:hAnsi="Times New Roman"/>
          <w:sz w:val="28"/>
          <w:szCs w:val="28"/>
        </w:rPr>
        <w:t xml:space="preserve">роекте (Внесений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 план Ташлинского сельсовета) выделены следующие функциональные зоны: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жилые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общественно-деловые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 xml:space="preserve">- </w:t>
      </w:r>
      <w:r w:rsidR="00402083" w:rsidRPr="00402083">
        <w:rPr>
          <w:rFonts w:ascii="Times New Roman" w:hAnsi="Times New Roman" w:cs="Times New Roman"/>
          <w:sz w:val="28"/>
          <w:szCs w:val="28"/>
        </w:rPr>
        <w:t>зоны рекреационного назначения</w:t>
      </w:r>
      <w:r w:rsidRPr="00402083">
        <w:rPr>
          <w:rFonts w:ascii="Times New Roman" w:hAnsi="Times New Roman" w:cs="Times New Roman"/>
          <w:sz w:val="28"/>
          <w:szCs w:val="28"/>
        </w:rPr>
        <w:t>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производственные зоны;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инженерной инфраструктуры;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транспортной инфраструктуры;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сельскохозяйственного использования;</w:t>
      </w:r>
    </w:p>
    <w:p w:rsidR="00EE7D10" w:rsidRPr="00402083" w:rsidRDefault="00402083" w:rsidP="0040208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/>
          <w:sz w:val="28"/>
          <w:szCs w:val="28"/>
        </w:rPr>
        <w:t>- иные зоны (зона сельскохозяйственного использования, совмещённая с зоной для разведки и добычи полезных ископаемых);</w:t>
      </w:r>
    </w:p>
    <w:p w:rsidR="006C33F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специального назначения.</w:t>
      </w:r>
    </w:p>
    <w:p w:rsidR="00021B43" w:rsidRPr="007264C6" w:rsidRDefault="00021B43" w:rsidP="00021B43">
      <w:pPr>
        <w:pStyle w:val="1"/>
        <w:ind w:firstLine="851"/>
      </w:pPr>
      <w:bookmarkStart w:id="4" w:name="_Toc131694188"/>
      <w:r>
        <w:t xml:space="preserve">2.1 </w:t>
      </w:r>
      <w:r w:rsidRPr="007264C6">
        <w:t>Жилая зона</w:t>
      </w:r>
      <w:bookmarkEnd w:id="4"/>
    </w:p>
    <w:p w:rsidR="00021B43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021B43">
        <w:rPr>
          <w:rFonts w:ascii="Times New Roman" w:eastAsia="Calibri" w:hAnsi="Times New Roman" w:cs="Times New Roman"/>
          <w:sz w:val="28"/>
          <w:szCs w:val="28"/>
        </w:rPr>
        <w:t>Жилая зона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предназначена для многоэтажной многоквартирной жилой застройки; многоквартирной застройки средней этажности; индивидуальной жилой застройки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и т.п.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составе зон жилого назначения допускается размещение отдельно стоящих, встроенных или пристроенных объектов административного, социального и коммунально-бытового назначения, торгового обслуживания населения, объектов дошкольного, начального общего и среднего (полного) образования, стоянок автомобильного транспорта, гаражей.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Целью проектных решений в сфере жилищного строительства является обеспечение растущих потребностей населения в жилье и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достижение требуемого уровня средней обеспеченности площадью жилищного фонда.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Основные показатели жилищной сферы (площадь жилищного фонда, средняя обеспеченность площадью жилищного фонда, темпы жилищного строительства) находятся в прямой зависимости от динамики численности населения, инвестиционного спроса на освоение территорий в целях жилищного строительства, градостроительными возможностями территории.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концептуальных предложениях предусматривается обеспечение преемственности градостроительного развития, основанной на сохранении исторически сложившейся планировочной структуры.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Проектируемая жилая застройка уточняется в проектах планировки.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Приоритетными задачами реализации генерального плана, направленными на комплексное жилищное строительство и представляющими собой комплекс взаимосвязанных мероприятий, станут: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повышение плотности существующей застройки с целью сокращения и предотвращения нерационального разрастания селитебных территорий;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формирование строительных площадок под индивидуальное жилищное строительство с учетом оценки имеющегося спроса на данный тип застройки и учетом возможного роста потребности.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Выбор территории под индивидуальное жилье и проведение подготовительных мероприятий является функцией муниципалитета (с целью снижения стоимости строительства и предотвращения стихийного формирования земельных участков). 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Последовательное формирование жилых комплексов, отвечающих требованиям доступности объектов обслуживания, общественных центров, остановок транспорта, объектов досуга, требованиям безопасности и комплексного благоустройства позволит преобразить основной массив жилой застройкой, удовлетворяющей запросам различных групп населения.</w:t>
      </w:r>
    </w:p>
    <w:p w:rsidR="000E21EE" w:rsidRPr="00CA5E1B" w:rsidRDefault="000E21EE" w:rsidP="000E21EE">
      <w:pPr>
        <w:spacing w:before="24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BBB">
        <w:rPr>
          <w:rFonts w:ascii="Times New Roman" w:hAnsi="Times New Roman" w:cs="Times New Roman"/>
          <w:sz w:val="28"/>
          <w:szCs w:val="28"/>
        </w:rPr>
        <w:t xml:space="preserve">В связи с проведенными раскопками памятников археологии в с. Ташла, после рекультивации на основании отчета о раскопках объектах культурного наследия у с. Ташла" в </w:t>
      </w:r>
      <w:proofErr w:type="spellStart"/>
      <w:r w:rsidRPr="00B95BBB">
        <w:rPr>
          <w:rFonts w:ascii="Times New Roman" w:hAnsi="Times New Roman" w:cs="Times New Roman"/>
          <w:sz w:val="28"/>
          <w:szCs w:val="28"/>
        </w:rPr>
        <w:t>Ташлинском</w:t>
      </w:r>
      <w:proofErr w:type="spellEnd"/>
      <w:r w:rsidRPr="00B95BBB">
        <w:rPr>
          <w:rFonts w:ascii="Times New Roman" w:hAnsi="Times New Roman" w:cs="Times New Roman"/>
          <w:sz w:val="28"/>
          <w:szCs w:val="28"/>
        </w:rPr>
        <w:t xml:space="preserve"> районе Оренбургской и заключения государственной экспертизы проектом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 предлагается изменить часть рекреационной зоны в северной части с. Ташлы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жилую. 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Площадь жилой зоны: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с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Ташла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609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га;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- пос. Плодопитомник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12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га.</w:t>
      </w:r>
    </w:p>
    <w:p w:rsidR="00021B43" w:rsidRPr="00402083" w:rsidRDefault="0073233A" w:rsidP="0073233A">
      <w:pPr>
        <w:pStyle w:val="1"/>
        <w:ind w:firstLine="851"/>
      </w:pPr>
      <w:bookmarkStart w:id="6" w:name="_Toc131694189"/>
      <w:r>
        <w:t>2.2 О</w:t>
      </w:r>
      <w:r w:rsidRPr="00402083">
        <w:t>бщественно-деловые зоны</w:t>
      </w:r>
      <w:bookmarkEnd w:id="6"/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bookmarkStart w:id="7" w:name="_Toc391565682"/>
      <w:bookmarkStart w:id="8" w:name="_Toc420336083"/>
      <w:r w:rsidRPr="0073233A">
        <w:rPr>
          <w:rFonts w:ascii="Times New Roman" w:eastAsia="Calibri" w:hAnsi="Times New Roman" w:cs="Times New Roman"/>
          <w:sz w:val="28"/>
          <w:szCs w:val="28"/>
        </w:rPr>
        <w:t>Зон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73233A">
        <w:rPr>
          <w:rFonts w:ascii="Times New Roman" w:eastAsia="Calibri" w:hAnsi="Times New Roman" w:cs="Times New Roman"/>
          <w:sz w:val="28"/>
          <w:szCs w:val="28"/>
        </w:rPr>
        <w:t xml:space="preserve"> общественно-делового назначения -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образовательных учреждений, административных, культовых зданий и иных зданий, строений и сооружений, стоянок автомобильного транспорта.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В перечень объектов недвижимости, разрешенных к размещению в общественно - деловых зонах, могут включаться жилые дома, гостиницы, служебные гаражи.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К числу главных направлений территориального планирования поселения относится развитие общественных центров с усилением их представительских и общественно - культурных функций, формирование новых общественно-деловых и рекреационных комплексов, организация и дальнейшее развитие общественных </w:t>
      </w:r>
      <w:proofErr w:type="spell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подцентров</w:t>
      </w:r>
      <w:proofErr w:type="spell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</w:p>
    <w:p w:rsidR="0073233A" w:rsidRPr="000D7475" w:rsidRDefault="0073233A" w:rsidP="000D74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475">
        <w:rPr>
          <w:rFonts w:ascii="Times New Roman" w:hAnsi="Times New Roman" w:cs="Times New Roman"/>
          <w:sz w:val="28"/>
          <w:szCs w:val="28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  <w:bookmarkEnd w:id="7"/>
      <w:bookmarkEnd w:id="8"/>
    </w:p>
    <w:p w:rsidR="006C33F3" w:rsidRPr="000D7475" w:rsidRDefault="006C33F3" w:rsidP="000D7475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D7475">
        <w:rPr>
          <w:rFonts w:ascii="Times New Roman" w:hAnsi="Times New Roman" w:cs="Times New Roman"/>
          <w:b/>
          <w:sz w:val="28"/>
        </w:rPr>
        <w:t>Основные проектные предложения по развитию общественно-деловых центров:</w:t>
      </w:r>
    </w:p>
    <w:p w:rsidR="006C33F3" w:rsidRPr="0073233A" w:rsidRDefault="006C33F3" w:rsidP="0073233A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233A">
        <w:rPr>
          <w:rFonts w:ascii="Times New Roman" w:hAnsi="Times New Roman" w:cs="Times New Roman"/>
          <w:bCs/>
          <w:sz w:val="28"/>
          <w:szCs w:val="28"/>
        </w:rPr>
        <w:t xml:space="preserve">1. Основной общественно-деловой центр сельсовета и района, выполняющий функции поселкового и районного значения, сохраняется в административном центре поселения –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Ташла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, в исторической части села, где расположены здания администрации, учреждения культуры, образования, здравоохранения и сосредоточены торговые объекты. 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>2. В центральной части села Ташла (на производственных территориях, которые в настоящее время используются экстенсивно) планируется дальнейшее развитие</w:t>
      </w:r>
      <w:r w:rsidRPr="0073233A">
        <w:rPr>
          <w:rFonts w:ascii="Times New Roman" w:hAnsi="Times New Roman"/>
          <w:bCs/>
          <w:sz w:val="28"/>
          <w:szCs w:val="28"/>
        </w:rPr>
        <w:t xml:space="preserve"> общественно-делового центр</w:t>
      </w:r>
      <w:r w:rsidRPr="0073233A">
        <w:rPr>
          <w:rFonts w:ascii="Times New Roman" w:hAnsi="Times New Roman"/>
          <w:sz w:val="28"/>
          <w:szCs w:val="28"/>
        </w:rPr>
        <w:t xml:space="preserve">. Производственные объекты, требующие организации санитарно-защитных зон, предлагается перенести на запланированные площадки в южную часть села. В общественно-деловой зоне, выделяемой на данной территории, планируется размещение объектов делового, общественного и коммерческого назначения, а так же коммунально-бытового назначения не требующих организации зон с особыми условиями использования </w:t>
      </w:r>
      <w:r w:rsidRPr="0073233A">
        <w:rPr>
          <w:rFonts w:ascii="Times New Roman" w:hAnsi="Times New Roman"/>
          <w:sz w:val="28"/>
          <w:szCs w:val="28"/>
        </w:rPr>
        <w:lastRenderedPageBreak/>
        <w:t>территорий (офисы, конторы и прочее). В данной части населенного пункта уже расположены рынок, ОВД, прокуратура, банк, торговые объекты.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 xml:space="preserve">3. </w:t>
      </w:r>
      <w:r w:rsidRPr="0073233A">
        <w:rPr>
          <w:rFonts w:ascii="Times New Roman" w:hAnsi="Times New Roman"/>
          <w:bCs/>
          <w:sz w:val="28"/>
          <w:szCs w:val="28"/>
        </w:rPr>
        <w:t xml:space="preserve">Проектом выделяются общественно-деловые зоны во вновь формируемых жилых районах в западной и северо-западной части села Ташла, в которых планируется размещение </w:t>
      </w:r>
      <w:r w:rsidRPr="0073233A">
        <w:rPr>
          <w:rFonts w:ascii="Times New Roman" w:hAnsi="Times New Roman"/>
          <w:sz w:val="28"/>
          <w:szCs w:val="28"/>
        </w:rPr>
        <w:t>обслуживающих и коммерческих объектов, связанных с удовлетворением периодических и эпизодических потребностей населения в обслуживании.</w:t>
      </w:r>
    </w:p>
    <w:p w:rsidR="0010714E" w:rsidRPr="0010714E" w:rsidRDefault="0010714E" w:rsidP="0010714E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4"/>
        </w:rPr>
      </w:pPr>
      <w:r w:rsidRPr="0010714E">
        <w:rPr>
          <w:rFonts w:ascii="Times New Roman" w:eastAsia="Times New Roman" w:hAnsi="Times New Roman"/>
          <w:sz w:val="28"/>
          <w:szCs w:val="24"/>
        </w:rPr>
        <w:t>Планируемые для размещения в объекты местного значения в общественно-деловой зоне: строительство  школы; строительство 3 детских садов; с</w:t>
      </w:r>
      <w:r w:rsidRPr="0010714E">
        <w:rPr>
          <w:rFonts w:ascii="Times New Roman" w:hAnsi="Times New Roman"/>
          <w:sz w:val="28"/>
          <w:szCs w:val="24"/>
        </w:rPr>
        <w:t>троительство Центра детского творчества; строительство Дома Культуры (клуб-здание).</w:t>
      </w:r>
    </w:p>
    <w:p w:rsidR="006C33F3" w:rsidRPr="0073233A" w:rsidRDefault="006C33F3" w:rsidP="0073233A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="00383A0C">
        <w:rPr>
          <w:rFonts w:ascii="Times New Roman" w:hAnsi="Times New Roman" w:cs="Times New Roman"/>
          <w:bCs/>
          <w:sz w:val="28"/>
          <w:szCs w:val="28"/>
          <w:u w:val="single"/>
        </w:rPr>
        <w:t>бщественно-деловой зоны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C33F3" w:rsidRDefault="0073233A" w:rsidP="0073233A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</w:t>
      </w:r>
      <w:r w:rsidR="006C33F3" w:rsidRPr="0073233A">
        <w:t>1 га.</w:t>
      </w:r>
    </w:p>
    <w:p w:rsidR="000D7475" w:rsidRPr="0073233A" w:rsidRDefault="000D7475" w:rsidP="000D7475">
      <w:pPr>
        <w:pStyle w:val="1"/>
        <w:ind w:firstLine="851"/>
      </w:pPr>
      <w:bookmarkStart w:id="9" w:name="_Toc131694190"/>
      <w:r>
        <w:t>2.3 З</w:t>
      </w:r>
      <w:r w:rsidRPr="00402083">
        <w:t>оны рекреационного назначения</w:t>
      </w:r>
      <w:bookmarkEnd w:id="9"/>
    </w:p>
    <w:p w:rsidR="000D7475" w:rsidRPr="00A91C24" w:rsidRDefault="000D7475" w:rsidP="000D74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Рекреационные зоны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предназначены для организации мест отдыха населения и включают в себя скверы, парки, городские леса, а также природные территории. На территориях рекреационных зон допускается строительство объектов туризма, спорта, оздоровительного и культурно - досугового назначения в соответствии с градостроительными нормативами.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Учитывая особенную важность рекреационной функции невозможно рассматривать территории без учета экологической оценки. Парковые зоны приближены к жилым территориям и могут быть использованы как для активного отдыха, так и для организации благоустроенных прогулочных зон. В них могут располагаться учреждения обслуживания и организации отдыха жителей (пункты проката, многофункциональные крытые комплексы детских аттракционов, оборудованные велодорожки, лыжные и снегоходные трассы.).</w:t>
      </w:r>
    </w:p>
    <w:p w:rsidR="000D7475" w:rsidRPr="0034378E" w:rsidRDefault="000D7475" w:rsidP="000D7475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4378E">
        <w:rPr>
          <w:rFonts w:ascii="Times New Roman" w:hAnsi="Times New Roman"/>
          <w:bCs/>
          <w:sz w:val="28"/>
          <w:szCs w:val="28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 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Проектируемая система озеленения основывается на принципе беспрепятственного доступа </w:t>
      </w:r>
      <w:r>
        <w:rPr>
          <w:rFonts w:ascii="Times New Roman" w:hAnsi="Times New Roman" w:cs="Times New Roman"/>
          <w:sz w:val="28"/>
          <w:szCs w:val="24"/>
          <w:lang w:eastAsia="ar-SA"/>
        </w:rPr>
        <w:t>жителей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к зеленым насаждениям. </w:t>
      </w:r>
    </w:p>
    <w:p w:rsidR="000D7475" w:rsidRDefault="000D7475" w:rsidP="000D7475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Проектом предлагается максимальное сохранение зеленых насаждений и посадка новых для создания более комфортной среды жизнедеятельности. </w:t>
      </w:r>
    </w:p>
    <w:p w:rsidR="0073233A" w:rsidRDefault="000D7475" w:rsidP="000D7475">
      <w:pPr>
        <w:pStyle w:val="afe"/>
        <w:widowControl w:val="0"/>
        <w:spacing w:line="276" w:lineRule="auto"/>
        <w:ind w:left="0" w:firstLine="851"/>
        <w:rPr>
          <w:bCs/>
        </w:rPr>
      </w:pPr>
      <w:r w:rsidRPr="0034378E">
        <w:rPr>
          <w:bCs/>
        </w:rPr>
        <w:t xml:space="preserve">Озелененные территории общего пользования должны быть </w:t>
      </w:r>
      <w:r w:rsidRPr="0034378E">
        <w:rPr>
          <w:bCs/>
        </w:rPr>
        <w:lastRenderedPageBreak/>
        <w:t>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 Число светильников следует определять по нормам освещенности территорий.</w:t>
      </w:r>
      <w:r>
        <w:rPr>
          <w:bCs/>
        </w:rPr>
        <w:t xml:space="preserve"> </w:t>
      </w:r>
      <w:r w:rsidRPr="00802E4F">
        <w:rPr>
          <w:bCs/>
        </w:rPr>
        <w:t>Планируемые рекреационные зоны имеют непосредственные связи с жилыми и общественно-деловыми зонами.</w:t>
      </w:r>
    </w:p>
    <w:p w:rsidR="000D7475" w:rsidRPr="000D7475" w:rsidRDefault="000D7475" w:rsidP="000D7475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8"/>
        </w:rPr>
      </w:pPr>
      <w:r w:rsidRPr="0010714E">
        <w:rPr>
          <w:rFonts w:ascii="Times New Roman" w:eastAsia="Times New Roman" w:hAnsi="Times New Roman"/>
          <w:sz w:val="28"/>
          <w:szCs w:val="24"/>
        </w:rPr>
        <w:t xml:space="preserve">Планируемые для размещения в объекты местного значения в </w:t>
      </w:r>
      <w:r>
        <w:rPr>
          <w:rFonts w:ascii="Times New Roman" w:eastAsia="Times New Roman" w:hAnsi="Times New Roman"/>
          <w:sz w:val="28"/>
          <w:szCs w:val="24"/>
        </w:rPr>
        <w:t>зоне</w:t>
      </w:r>
      <w:r w:rsidRPr="000D7475">
        <w:rPr>
          <w:rFonts w:ascii="Times New Roman" w:eastAsia="Times New Roman" w:hAnsi="Times New Roman"/>
          <w:sz w:val="28"/>
          <w:szCs w:val="24"/>
        </w:rPr>
        <w:t xml:space="preserve"> рекреационного </w:t>
      </w:r>
      <w:r w:rsidRPr="000D7475">
        <w:rPr>
          <w:rFonts w:ascii="Times New Roman" w:eastAsia="Times New Roman" w:hAnsi="Times New Roman"/>
          <w:sz w:val="28"/>
          <w:szCs w:val="28"/>
        </w:rPr>
        <w:t xml:space="preserve">назначения: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0D7475">
        <w:rPr>
          <w:rFonts w:ascii="Times New Roman" w:hAnsi="Times New Roman"/>
          <w:sz w:val="28"/>
          <w:szCs w:val="28"/>
        </w:rPr>
        <w:t>троительство физкультурно-оздоровительного комплекса с крытым катком и бассейном.</w:t>
      </w:r>
    </w:p>
    <w:p w:rsidR="000D7475" w:rsidRPr="0073233A" w:rsidRDefault="000D7475" w:rsidP="000D747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="00383A0C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383A0C" w:rsidRPr="00383A0C">
        <w:rPr>
          <w:rFonts w:ascii="Times New Roman" w:hAnsi="Times New Roman" w:cs="Times New Roman"/>
          <w:sz w:val="28"/>
          <w:szCs w:val="28"/>
          <w:u w:val="single"/>
        </w:rPr>
        <w:t>оны рекреационного назначения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- 101 га;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r>
        <w:t>пос. Плодопитомник – 124 га.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  <w:rPr>
          <w:i/>
          <w:highlight w:val="yellow"/>
        </w:rPr>
      </w:pP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Fonts w:ascii="Times New Roman" w:hAnsi="Times New Roman" w:cs="Times New Roman"/>
          <w:b/>
          <w:bCs/>
          <w:sz w:val="28"/>
          <w:szCs w:val="28"/>
        </w:rPr>
        <w:t>В границах муниципального образования показаны земли лесного фонда.</w:t>
      </w:r>
      <w:r w:rsidRPr="006E5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D3">
        <w:rPr>
          <w:rFonts w:ascii="Times New Roman" w:hAnsi="Times New Roman" w:cs="Times New Roman"/>
          <w:sz w:val="28"/>
          <w:szCs w:val="24"/>
        </w:rPr>
        <w:t xml:space="preserve">Отношения в области использования и охраны земель лесного фонда регулируются лесным и земельным законодательством Российской Федерации. Лесное законодательство Российской Федерации состоит из Лесного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Законы и иные нормативных правовые акты субъектов Российской Федерации, регулирующие лесные отношения, не могут противоречить Лесному Кодексу и принимаемым в соответствии с ним федеральным законом. </w:t>
      </w: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Style w:val="0ptExact"/>
          <w:rFonts w:ascii="Times New Roman" w:hAnsi="Times New Roman" w:cs="Times New Roman"/>
          <w:sz w:val="28"/>
          <w:szCs w:val="28"/>
        </w:rPr>
        <w:t>Площадь земель лесного фонда на территории Ташлинского сельсовета (по данным Министерства лесного и охотничьего хозяйства Оренбургской области), Ташлинского лесничества – 239 га.</w:t>
      </w:r>
    </w:p>
    <w:p w:rsidR="000D7475" w:rsidRDefault="006E50D3" w:rsidP="006E50D3">
      <w:pPr>
        <w:pStyle w:val="1"/>
        <w:ind w:firstLine="851"/>
      </w:pPr>
      <w:bookmarkStart w:id="10" w:name="_Toc131694191"/>
      <w:r w:rsidRPr="006E50D3">
        <w:t>2.4 Производственные зоны</w:t>
      </w:r>
      <w:bookmarkEnd w:id="10"/>
    </w:p>
    <w:p w:rsidR="006E50D3" w:rsidRPr="00A91C24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36014A">
        <w:rPr>
          <w:rFonts w:ascii="Times New Roman" w:hAnsi="Times New Roman"/>
          <w:sz w:val="28"/>
          <w:szCs w:val="28"/>
        </w:rPr>
        <w:t>Производственная зона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предназначена для размещения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объектов производственного назначения, объекты производственно-хозяйственного комплекса: производственных и складских объектов, объектов жилищно-коммунального хозяйства, промышленных объектов с различными уровнями воздействия на окружающую среду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, а также для установления санитарн</w:t>
      </w:r>
      <w:proofErr w:type="gramStart"/>
      <w:r w:rsidRPr="00A91C24">
        <w:rPr>
          <w:rFonts w:ascii="Times New Roman" w:hAnsi="Times New Roman" w:cs="Times New Roman"/>
          <w:sz w:val="28"/>
          <w:szCs w:val="24"/>
          <w:lang w:eastAsia="ar-SA"/>
        </w:rPr>
        <w:t>о-</w:t>
      </w:r>
      <w:proofErr w:type="gramEnd"/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защитных зон таких объектов.   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lastRenderedPageBreak/>
        <w:t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378E">
        <w:rPr>
          <w:rFonts w:ascii="Times New Roman" w:hAnsi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  <w:proofErr w:type="gramEnd"/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lastRenderedPageBreak/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СП 18.13330, а также положений об охране подземных вод.</w:t>
      </w:r>
    </w:p>
    <w:p w:rsidR="006E50D3" w:rsidRPr="006E50D3" w:rsidRDefault="006E50D3" w:rsidP="006E50D3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 xml:space="preserve"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</w:t>
      </w:r>
      <w:r w:rsidRPr="006E50D3">
        <w:rPr>
          <w:rFonts w:ascii="Times New Roman" w:hAnsi="Times New Roman"/>
          <w:sz w:val="28"/>
          <w:szCs w:val="28"/>
        </w:rPr>
        <w:t>предприятий, в соответствии с методикой.</w:t>
      </w:r>
    </w:p>
    <w:p w:rsidR="006E50D3" w:rsidRPr="006E50D3" w:rsidRDefault="006E50D3" w:rsidP="006E50D3">
      <w:pPr>
        <w:ind w:firstLine="851"/>
        <w:jc w:val="both"/>
      </w:pPr>
      <w:r w:rsidRPr="006E50D3">
        <w:rPr>
          <w:rFonts w:ascii="Times New Roman" w:eastAsia="Calibri" w:hAnsi="Times New Roman" w:cs="Times New Roman"/>
          <w:sz w:val="28"/>
          <w:szCs w:val="28"/>
        </w:rPr>
        <w:t>Проектными решениями генерального плана не предусмотрено значительных изменений в размещении промышленных и коммунально-складских территорий. Размещение производственных и коммунально-складских объектов определено существующим зонированием территории муниципального образования с соблюдением санитарно-гигиенических, технологических и противопожарных требований.</w:t>
      </w:r>
    </w:p>
    <w:p w:rsidR="006E50D3" w:rsidRPr="00EB56C7" w:rsidRDefault="006E50D3" w:rsidP="006E50D3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50D3">
        <w:rPr>
          <w:rFonts w:ascii="Times New Roman" w:hAnsi="Times New Roman" w:cs="Times New Roman"/>
          <w:sz w:val="28"/>
          <w:szCs w:val="24"/>
          <w:lang w:eastAsia="ar-SA"/>
        </w:rPr>
        <w:t>В данном проекте проводим уточнение производственных зон согласно поступившей информации.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Pr="006E50D3">
        <w:rPr>
          <w:rFonts w:ascii="Times New Roman" w:eastAsia="Calibri" w:hAnsi="Times New Roman"/>
          <w:sz w:val="28"/>
          <w:szCs w:val="28"/>
          <w:lang w:eastAsia="en-US"/>
        </w:rPr>
        <w:t>Согласно предоставленной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градостроительными регламентами.</w:t>
      </w:r>
    </w:p>
    <w:p w:rsidR="006E50D3" w:rsidRPr="006E50D3" w:rsidRDefault="006E50D3" w:rsidP="006E50D3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>п</w:t>
      </w:r>
      <w:r w:rsidRPr="006E50D3">
        <w:rPr>
          <w:rFonts w:ascii="Times New Roman" w:hAnsi="Times New Roman"/>
          <w:sz w:val="28"/>
          <w:szCs w:val="28"/>
          <w:u w:val="single"/>
        </w:rPr>
        <w:t>роизводственной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зоны</w:t>
      </w:r>
      <w:r w:rsidR="00383A0C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- 166 га;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6E50D3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203 га.</w:t>
      </w:r>
    </w:p>
    <w:p w:rsidR="006E50D3" w:rsidRDefault="006E50D3" w:rsidP="006E50D3">
      <w:pPr>
        <w:pStyle w:val="1"/>
        <w:ind w:firstLine="851"/>
      </w:pPr>
      <w:bookmarkStart w:id="11" w:name="_Toc131694192"/>
      <w:r>
        <w:lastRenderedPageBreak/>
        <w:t>2.5 З</w:t>
      </w:r>
      <w:r w:rsidRPr="00402083">
        <w:t xml:space="preserve">она инженерной </w:t>
      </w:r>
      <w:r w:rsidR="008C3D9D" w:rsidRPr="008C3D9D">
        <w:t xml:space="preserve">и транспортной </w:t>
      </w:r>
      <w:r w:rsidR="008C3D9D">
        <w:t>и</w:t>
      </w:r>
      <w:r w:rsidR="008C3D9D" w:rsidRPr="008C3D9D">
        <w:t>нфраструктуры</w:t>
      </w:r>
      <w:bookmarkEnd w:id="11"/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Зоны </w:t>
      </w:r>
      <w:r w:rsidRPr="00223975">
        <w:rPr>
          <w:rFonts w:ascii="Times New Roman" w:hAnsi="Times New Roman" w:cs="Times New Roman"/>
          <w:sz w:val="28"/>
          <w:szCs w:val="24"/>
          <w:lang w:eastAsia="ar-SA"/>
        </w:rPr>
        <w:t>инженерной и транспортной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инфраструктуры предназначены для размещения и функционирования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существующих и планируемых объектов инженерного и коммунального обслуживания,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внешнего и индивидуального транспорта, сооружений и коммуникаций энергообеспечения, водоснабжения и очистки стоков, связи. Включают территории, необходимые для их технического обслуживания и охраны, а также подлежащие благоустройству с учетом технических и эксплуатационных характеристик таких сооружений и коммуникаций.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="00383A0C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инженерной инфраструктуры: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- 20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 га.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="00383A0C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транспортной инфраструктуры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- 13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115 га.</w:t>
      </w:r>
    </w:p>
    <w:p w:rsidR="008C3D9D" w:rsidRDefault="009C1D65" w:rsidP="009C1D65">
      <w:pPr>
        <w:pStyle w:val="1"/>
        <w:ind w:firstLine="851"/>
        <w:rPr>
          <w:szCs w:val="24"/>
          <w:lang w:eastAsia="ar-SA"/>
        </w:rPr>
      </w:pPr>
      <w:bookmarkStart w:id="12" w:name="_Toc131694193"/>
      <w:r>
        <w:rPr>
          <w:szCs w:val="24"/>
          <w:lang w:eastAsia="ar-SA"/>
        </w:rPr>
        <w:t xml:space="preserve">2.6 </w:t>
      </w:r>
      <w:r>
        <w:t>З</w:t>
      </w:r>
      <w:r w:rsidRPr="00402083">
        <w:t>оны сельскохозяйственного использования</w:t>
      </w:r>
      <w:bookmarkEnd w:id="12"/>
    </w:p>
    <w:p w:rsidR="009C1D65" w:rsidRPr="00B24942" w:rsidRDefault="009C1D65" w:rsidP="009C1D65">
      <w:pPr>
        <w:pStyle w:val="af5"/>
        <w:spacing w:before="240"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Зоны сельскохозяйственного использования выделяются на территории </w:t>
      </w:r>
      <w:r w:rsidRPr="00B24942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образования</w:t>
      </w: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вне границ населенных пунктов, на землях не занятых лесной растительностью, водными объектами, вне земель лесного фонда.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В состав зон сельскохозяйственного использования могут включаться: 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 сельскохозяйственных угодий – пашни, сенокосы, пастбища, залежи, земли, занятые многолетними насаждениями (садами, виноградниками и другими); </w:t>
      </w:r>
      <w:proofErr w:type="gramEnd"/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зоны, занятые объектами сельскохозяйственного назначения и предназначенные для ведения сельского хозяйства, садоводства, личного подсобного хозяйства, развития объектов сельскохозяйственного назначения. </w:t>
      </w:r>
      <w:proofErr w:type="gramEnd"/>
    </w:p>
    <w:p w:rsidR="009C1D65" w:rsidRDefault="009C1D65" w:rsidP="009C1D65">
      <w:pPr>
        <w:pStyle w:val="afe"/>
        <w:spacing w:before="240" w:line="276" w:lineRule="auto"/>
        <w:ind w:left="0" w:firstLine="851"/>
        <w:rPr>
          <w:highlight w:val="yellow"/>
        </w:rPr>
      </w:pPr>
      <w:proofErr w:type="gramStart"/>
      <w:r w:rsidRPr="00B24942">
        <w:rPr>
          <w:spacing w:val="-3"/>
        </w:rPr>
        <w:t>В зоны, занятые объектами сельскохозяйственного назначения – зданиями,</w:t>
      </w:r>
      <w:r w:rsidRPr="00B24942">
        <w:t xml:space="preserve"> </w:t>
      </w:r>
      <w:r w:rsidRPr="00B24942">
        <w:rPr>
          <w:spacing w:val="-4"/>
        </w:rPr>
        <w:t>строениями, сооружениями, используемыми для производства, хранения и первичной</w:t>
      </w:r>
      <w:r w:rsidRPr="00B24942">
        <w:t xml:space="preserve"> обработки сельскохозяйственной продукции, входят </w:t>
      </w:r>
      <w:r w:rsidRPr="00B24942">
        <w:lastRenderedPageBreak/>
        <w:t xml:space="preserve">также земли, </w:t>
      </w:r>
      <w:r w:rsidRPr="00B24942">
        <w:rPr>
          <w:spacing w:val="-3"/>
        </w:rPr>
        <w:t>занятые внутрихозяйственными дорогами, коммуникациями, древесно-кустарниковой</w:t>
      </w:r>
      <w:r w:rsidRPr="00B24942">
        <w:t xml:space="preserve"> раститель</w:t>
      </w:r>
      <w:r w:rsidRPr="00B24942">
        <w:rPr>
          <w:spacing w:val="-4"/>
        </w:rPr>
        <w:t>ностью, предназначенной для обеспечения защиты земель от воздействия негативных</w:t>
      </w:r>
      <w:r w:rsidRPr="00B24942"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  <w:proofErr w:type="gramEnd"/>
    </w:p>
    <w:p w:rsidR="006C33F3" w:rsidRPr="009C1D65" w:rsidRDefault="006C33F3" w:rsidP="006C33F3">
      <w:pPr>
        <w:pStyle w:val="afe"/>
        <w:spacing w:before="240" w:line="276" w:lineRule="auto"/>
        <w:ind w:left="0" w:firstLine="851"/>
      </w:pPr>
      <w:r w:rsidRPr="009C1D65">
        <w:t>В границах населенного пункта зоны сельскохозяйственного использования выделены в целях удовлетворения потребностей населения в выращивании фруктов и овощей, а также отдыха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383A0C" w:rsidRDefault="00383A0C" w:rsidP="009C1D65">
      <w:pPr>
        <w:spacing w:before="240"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Проектом предлагается изменить </w:t>
      </w:r>
      <w:r w:rsidRPr="00CA5E1B">
        <w:rPr>
          <w:rFonts w:ascii="Times New Roman" w:hAnsi="Times New Roman"/>
          <w:sz w:val="28"/>
          <w:szCs w:val="28"/>
        </w:rPr>
        <w:t xml:space="preserve">зону сельскохозяйственного использования на иные зоны (зона сельскохозяйственного использования, совмещённая с зоной для разведки и добычи полезных ископаемых) в пределах территорий затрагиваемых рассматриваемыми </w:t>
      </w:r>
      <w:r w:rsidRPr="00CA5E1B">
        <w:rPr>
          <w:rFonts w:ascii="Times New Roman" w:hAnsi="Times New Roman" w:cs="Times New Roman"/>
          <w:sz w:val="28"/>
          <w:szCs w:val="28"/>
        </w:rPr>
        <w:t>лицензионными участками.</w:t>
      </w:r>
    </w:p>
    <w:p w:rsidR="009C1D65" w:rsidRPr="006E50D3" w:rsidRDefault="009C1D65" w:rsidP="009C1D6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9C1D65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сельскохозяйственного использования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9C1D65" w:rsidRDefault="009C1D65" w:rsidP="009C1D65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- 25 га;</w:t>
      </w:r>
    </w:p>
    <w:p w:rsidR="009C1D65" w:rsidRDefault="009C1D65" w:rsidP="009C1D65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3309 га.</w:t>
      </w:r>
    </w:p>
    <w:p w:rsidR="009C1D65" w:rsidRPr="00982EF4" w:rsidRDefault="00982EF4" w:rsidP="00982EF4">
      <w:pPr>
        <w:pStyle w:val="1"/>
        <w:ind w:firstLine="851"/>
        <w:jc w:val="both"/>
      </w:pPr>
      <w:bookmarkStart w:id="13" w:name="_Toc131694194"/>
      <w:r w:rsidRPr="00982EF4">
        <w:t>2.7</w:t>
      </w:r>
      <w:proofErr w:type="gramStart"/>
      <w:r w:rsidRPr="00982EF4">
        <w:t xml:space="preserve"> И</w:t>
      </w:r>
      <w:proofErr w:type="gramEnd"/>
      <w:r w:rsidRPr="00982EF4">
        <w:t>ные зоны (зона сельскохозяйственного использования, совмещённая с зоной для разведки и добычи полезных ископаемых)</w:t>
      </w:r>
      <w:bookmarkEnd w:id="13"/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6023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 w:rsidRPr="009164E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9164E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 xml:space="preserve"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</w:t>
      </w:r>
      <w:r w:rsidRPr="001744C5">
        <w:rPr>
          <w:rFonts w:ascii="Times New Roman" w:hAnsi="Times New Roman" w:cs="Times New Roman"/>
          <w:sz w:val="28"/>
          <w:szCs w:val="28"/>
        </w:rPr>
        <w:lastRenderedPageBreak/>
        <w:t>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 w:rsidR="001037D5">
        <w:rPr>
          <w:rFonts w:ascii="Times New Roman" w:hAnsi="Times New Roman"/>
          <w:sz w:val="28"/>
          <w:szCs w:val="28"/>
        </w:rPr>
        <w:t>;</w:t>
      </w:r>
    </w:p>
    <w:p w:rsidR="001037D5" w:rsidRDefault="001037D5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037D5">
        <w:rPr>
          <w:rFonts w:ascii="Times New Roman" w:hAnsi="Times New Roman"/>
          <w:sz w:val="28"/>
          <w:szCs w:val="28"/>
        </w:rPr>
        <w:t>Сладковско</w:t>
      </w:r>
      <w:proofErr w:type="spellEnd"/>
      <w:r w:rsidRPr="001037D5">
        <w:rPr>
          <w:rFonts w:ascii="Times New Roman" w:hAnsi="Times New Roman"/>
          <w:sz w:val="28"/>
          <w:szCs w:val="28"/>
        </w:rPr>
        <w:t>-Заречный лицензионный участок</w:t>
      </w:r>
      <w:r>
        <w:rPr>
          <w:rFonts w:ascii="Times New Roman" w:hAnsi="Times New Roman"/>
          <w:sz w:val="28"/>
          <w:szCs w:val="28"/>
        </w:rPr>
        <w:t>;</w:t>
      </w:r>
    </w:p>
    <w:p w:rsidR="001037D5" w:rsidRDefault="001037D5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037D5">
        <w:rPr>
          <w:rFonts w:ascii="Times New Roman" w:hAnsi="Times New Roman"/>
          <w:sz w:val="28"/>
          <w:szCs w:val="28"/>
        </w:rPr>
        <w:t>Баймаровский</w:t>
      </w:r>
      <w:proofErr w:type="spellEnd"/>
      <w:r w:rsidRPr="001037D5">
        <w:rPr>
          <w:rFonts w:ascii="Times New Roman" w:hAnsi="Times New Roman"/>
          <w:sz w:val="28"/>
          <w:szCs w:val="28"/>
        </w:rPr>
        <w:t xml:space="preserve"> лицензионный участок</w:t>
      </w:r>
      <w:r>
        <w:rPr>
          <w:rFonts w:ascii="Times New Roman" w:hAnsi="Times New Roman"/>
          <w:sz w:val="28"/>
          <w:szCs w:val="28"/>
        </w:rPr>
        <w:t>.</w:t>
      </w:r>
    </w:p>
    <w:p w:rsidR="00383A0C" w:rsidRDefault="00383A0C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</w:t>
      </w:r>
      <w:r w:rsidRPr="00CA5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роектом предлагается изменить </w:t>
      </w:r>
      <w:r w:rsidRPr="00CA5E1B">
        <w:rPr>
          <w:rFonts w:ascii="Times New Roman" w:hAnsi="Times New Roman"/>
          <w:sz w:val="28"/>
          <w:szCs w:val="28"/>
        </w:rPr>
        <w:t xml:space="preserve">зону сельскохозяйственного использования на иные зоны (зона сельскохозяйственного использования, совмещённая с зоной для разведки и добычи полезных ископаемых) в пределах территорий затрагиваемых рассматриваемыми </w:t>
      </w:r>
      <w:r w:rsidRPr="00CA5E1B">
        <w:rPr>
          <w:rFonts w:ascii="Times New Roman" w:hAnsi="Times New Roman" w:cs="Times New Roman"/>
          <w:sz w:val="28"/>
          <w:szCs w:val="28"/>
        </w:rPr>
        <w:t>лицензионными участками.</w:t>
      </w:r>
    </w:p>
    <w:p w:rsidR="00982EF4" w:rsidRPr="00E929D6" w:rsidRDefault="00E929D6" w:rsidP="00E929D6">
      <w:pPr>
        <w:pStyle w:val="1"/>
        <w:ind w:firstLine="851"/>
        <w:jc w:val="both"/>
      </w:pPr>
      <w:bookmarkStart w:id="14" w:name="_Toc131694195"/>
      <w:r w:rsidRPr="00E929D6">
        <w:t>2.8 Зоны специального назначения</w:t>
      </w:r>
      <w:bookmarkEnd w:id="14"/>
    </w:p>
    <w:p w:rsidR="006C33F3" w:rsidRPr="00E929D6" w:rsidRDefault="006C33F3" w:rsidP="00E929D6">
      <w:pPr>
        <w:pStyle w:val="af5"/>
        <w:spacing w:after="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929D6">
        <w:rPr>
          <w:rFonts w:ascii="Times New Roman" w:hAnsi="Times New Roman" w:cs="Times New Roman"/>
          <w:sz w:val="28"/>
          <w:szCs w:val="28"/>
          <w:lang w:val="ru-RU"/>
        </w:rPr>
        <w:t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6C33F3" w:rsidRPr="00E929D6" w:rsidRDefault="006C33F3" w:rsidP="00E929D6">
      <w:pPr>
        <w:widowControl w:val="0"/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9D6">
        <w:rPr>
          <w:rFonts w:ascii="Times New Roman" w:hAnsi="Times New Roman" w:cs="Times New Roman"/>
          <w:sz w:val="28"/>
          <w:szCs w:val="28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proofErr w:type="gramStart"/>
      <w:r w:rsidRPr="00E929D6">
        <w:rPr>
          <w:rFonts w:ascii="Times New Roman" w:hAnsi="Times New Roman" w:cs="Times New Roman"/>
          <w:sz w:val="28"/>
          <w:szCs w:val="28"/>
        </w:rPr>
        <w:t>количества</w:t>
      </w:r>
      <w:proofErr w:type="gramEnd"/>
      <w:r w:rsidRPr="00E929D6">
        <w:rPr>
          <w:rFonts w:ascii="Times New Roman" w:hAnsi="Times New Roman" w:cs="Times New Roman"/>
          <w:sz w:val="28"/>
          <w:szCs w:val="28"/>
        </w:rPr>
        <w:t xml:space="preserve">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зоны.</w:t>
      </w:r>
    </w:p>
    <w:p w:rsidR="006C33F3" w:rsidRDefault="006C33F3" w:rsidP="00E929D6">
      <w:pPr>
        <w:pStyle w:val="Standard"/>
        <w:spacing w:line="276" w:lineRule="auto"/>
        <w:ind w:firstLine="851"/>
        <w:jc w:val="both"/>
        <w:rPr>
          <w:sz w:val="28"/>
          <w:szCs w:val="28"/>
        </w:rPr>
      </w:pPr>
      <w:r w:rsidRPr="00E929D6">
        <w:rPr>
          <w:rFonts w:cs="Times New Roman"/>
          <w:sz w:val="28"/>
          <w:szCs w:val="28"/>
        </w:rPr>
        <w:t xml:space="preserve">В МО </w:t>
      </w:r>
      <w:proofErr w:type="spellStart"/>
      <w:r w:rsidRPr="00E929D6">
        <w:rPr>
          <w:rFonts w:cs="Times New Roman"/>
          <w:sz w:val="28"/>
          <w:szCs w:val="28"/>
        </w:rPr>
        <w:t>Ташлинский</w:t>
      </w:r>
      <w:proofErr w:type="spellEnd"/>
      <w:r w:rsidRPr="00E929D6">
        <w:rPr>
          <w:rFonts w:cs="Times New Roman"/>
          <w:sz w:val="28"/>
          <w:szCs w:val="28"/>
        </w:rPr>
        <w:t xml:space="preserve"> сельсовет зоны специального назначения выделены для размещения на них:</w:t>
      </w:r>
      <w:r w:rsidRPr="00E929D6">
        <w:rPr>
          <w:color w:val="000000"/>
          <w:sz w:val="28"/>
          <w:szCs w:val="28"/>
        </w:rPr>
        <w:t xml:space="preserve"> закрытого кладбища в центральной части села Ташла</w:t>
      </w:r>
      <w:r w:rsidR="00E929D6">
        <w:rPr>
          <w:color w:val="000000"/>
          <w:sz w:val="28"/>
          <w:szCs w:val="28"/>
        </w:rPr>
        <w:t xml:space="preserve">, </w:t>
      </w:r>
      <w:r w:rsidRPr="00E929D6">
        <w:rPr>
          <w:color w:val="000000"/>
          <w:sz w:val="28"/>
          <w:szCs w:val="28"/>
        </w:rPr>
        <w:t>кладбища в центра</w:t>
      </w:r>
      <w:r w:rsidR="00E929D6">
        <w:rPr>
          <w:color w:val="000000"/>
          <w:sz w:val="28"/>
          <w:szCs w:val="28"/>
        </w:rPr>
        <w:t xml:space="preserve">льной части села Ташла – 1.8 га, </w:t>
      </w:r>
      <w:r w:rsidRPr="00E929D6">
        <w:rPr>
          <w:color w:val="000000"/>
          <w:sz w:val="28"/>
          <w:szCs w:val="28"/>
        </w:rPr>
        <w:t>кладбища и планируемых очистных сооружений в юго-за</w:t>
      </w:r>
      <w:r w:rsidR="00E929D6">
        <w:rPr>
          <w:color w:val="000000"/>
          <w:sz w:val="28"/>
          <w:szCs w:val="28"/>
        </w:rPr>
        <w:t xml:space="preserve">падной части села Ташла - 11 га, </w:t>
      </w:r>
      <w:r w:rsidRPr="00E929D6">
        <w:rPr>
          <w:color w:val="000000"/>
          <w:sz w:val="28"/>
          <w:szCs w:val="28"/>
        </w:rPr>
        <w:t xml:space="preserve">полигона </w:t>
      </w:r>
      <w:r w:rsidR="00E929D6">
        <w:rPr>
          <w:color w:val="000000"/>
          <w:sz w:val="28"/>
          <w:szCs w:val="28"/>
        </w:rPr>
        <w:t>ТКО</w:t>
      </w:r>
      <w:r w:rsidRPr="00E929D6">
        <w:rPr>
          <w:color w:val="000000"/>
          <w:sz w:val="28"/>
          <w:szCs w:val="28"/>
        </w:rPr>
        <w:t xml:space="preserve"> и скотомогильника</w:t>
      </w:r>
      <w:proofErr w:type="gramStart"/>
      <w:r w:rsidRPr="00E929D6">
        <w:rPr>
          <w:color w:val="000000"/>
          <w:sz w:val="28"/>
          <w:szCs w:val="28"/>
        </w:rPr>
        <w:t xml:space="preserve"> </w:t>
      </w:r>
      <w:r w:rsidR="00E929D6">
        <w:rPr>
          <w:color w:val="000000"/>
          <w:sz w:val="28"/>
          <w:szCs w:val="28"/>
        </w:rPr>
        <w:t>,</w:t>
      </w:r>
      <w:proofErr w:type="gramEnd"/>
      <w:r w:rsidR="00E929D6">
        <w:rPr>
          <w:color w:val="000000"/>
          <w:sz w:val="28"/>
          <w:szCs w:val="28"/>
        </w:rPr>
        <w:t xml:space="preserve"> </w:t>
      </w:r>
      <w:r w:rsidRPr="00E929D6">
        <w:rPr>
          <w:color w:val="000000"/>
          <w:sz w:val="28"/>
          <w:szCs w:val="28"/>
        </w:rPr>
        <w:t xml:space="preserve">очистных сооружений (полей фильтрации) расположенных </w:t>
      </w:r>
      <w:r w:rsidR="00E929D6">
        <w:rPr>
          <w:color w:val="000000"/>
          <w:sz w:val="28"/>
          <w:szCs w:val="28"/>
        </w:rPr>
        <w:t xml:space="preserve"> в юго-западной части</w:t>
      </w:r>
      <w:r w:rsidRPr="00E929D6">
        <w:rPr>
          <w:color w:val="000000"/>
          <w:sz w:val="28"/>
          <w:szCs w:val="28"/>
        </w:rPr>
        <w:t xml:space="preserve"> села Ташла.</w:t>
      </w:r>
    </w:p>
    <w:p w:rsidR="00E929D6" w:rsidRPr="006E50D3" w:rsidRDefault="00E929D6" w:rsidP="00E929D6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="001F38A3">
        <w:rPr>
          <w:rFonts w:ascii="Times New Roman" w:hAnsi="Times New Roman" w:cs="Times New Roman"/>
          <w:sz w:val="28"/>
          <w:szCs w:val="24"/>
          <w:u w:val="single"/>
          <w:lang w:eastAsia="ar-SA"/>
        </w:rPr>
        <w:t>специального назначения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9D6" w:rsidRDefault="00E929D6" w:rsidP="00E929D6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- 27 га;</w:t>
      </w:r>
    </w:p>
    <w:p w:rsidR="006C33F3" w:rsidRDefault="00E929D6" w:rsidP="00E929D6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в границах муниципального образования составит – </w:t>
      </w:r>
      <w:r w:rsidR="00A5359D">
        <w:rPr>
          <w:rFonts w:ascii="Times New Roman" w:hAnsi="Times New Roman"/>
          <w:sz w:val="28"/>
          <w:szCs w:val="24"/>
          <w:lang w:eastAsia="ar-SA"/>
        </w:rPr>
        <w:t>29</w:t>
      </w:r>
      <w:r>
        <w:rPr>
          <w:rFonts w:ascii="Times New Roman" w:hAnsi="Times New Roman"/>
          <w:sz w:val="28"/>
          <w:szCs w:val="24"/>
          <w:lang w:eastAsia="ar-SA"/>
        </w:rPr>
        <w:t xml:space="preserve"> га.</w:t>
      </w:r>
    </w:p>
    <w:p w:rsidR="006C33F3" w:rsidRDefault="006C33F3" w:rsidP="00487048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sectPr w:rsidR="00D45693" w:rsidSect="00ED6C9A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F8" w:rsidRDefault="009424F8" w:rsidP="00166AF6">
      <w:pPr>
        <w:spacing w:after="0" w:line="240" w:lineRule="auto"/>
      </w:pPr>
      <w:r>
        <w:separator/>
      </w:r>
    </w:p>
  </w:endnote>
  <w:endnote w:type="continuationSeparator" w:id="0">
    <w:p w:rsidR="009424F8" w:rsidRDefault="009424F8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Default="000913C4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Г</w:t>
    </w:r>
    <w:r w:rsidR="00383A0C">
      <w:rPr>
        <w:rFonts w:asciiTheme="majorHAnsi" w:hAnsiTheme="majorHAnsi"/>
      </w:rPr>
      <w:t>еотэк</w:t>
    </w:r>
    <w:proofErr w:type="spellEnd"/>
    <w:r>
      <w:rPr>
        <w:rFonts w:asciiTheme="majorHAnsi" w:hAnsiTheme="majorHAnsi"/>
      </w:rPr>
      <w:t xml:space="preserve"> 202</w:t>
    </w:r>
    <w:r w:rsidR="00383A0C">
      <w:rPr>
        <w:rFonts w:asciiTheme="majorHAnsi" w:hAnsiTheme="majorHAnsi"/>
      </w:rPr>
      <w:t>3</w:t>
    </w:r>
    <w:r w:rsidR="000D7475">
      <w:rPr>
        <w:rFonts w:asciiTheme="majorHAnsi" w:hAnsiTheme="majorHAnsi"/>
      </w:rPr>
      <w:t>г.</w:t>
    </w:r>
    <w:r w:rsidR="000D7475">
      <w:rPr>
        <w:rFonts w:asciiTheme="majorHAnsi" w:hAnsiTheme="majorHAnsi"/>
      </w:rPr>
      <w:ptab w:relativeTo="margin" w:alignment="right" w:leader="none"/>
    </w:r>
    <w:r w:rsidR="000D7475">
      <w:rPr>
        <w:rFonts w:asciiTheme="majorHAnsi" w:hAnsiTheme="majorHAnsi"/>
      </w:rPr>
      <w:t xml:space="preserve">Страница </w:t>
    </w:r>
    <w:r w:rsidR="000D7475">
      <w:fldChar w:fldCharType="begin"/>
    </w:r>
    <w:r w:rsidR="000D7475">
      <w:instrText xml:space="preserve"> PAGE   \* MERGEFORMAT </w:instrText>
    </w:r>
    <w:r w:rsidR="000D7475">
      <w:fldChar w:fldCharType="separate"/>
    </w:r>
    <w:r w:rsidR="00B95BBB" w:rsidRPr="00B95BBB">
      <w:rPr>
        <w:rFonts w:asciiTheme="majorHAnsi" w:hAnsiTheme="majorHAnsi"/>
        <w:noProof/>
      </w:rPr>
      <w:t>8</w:t>
    </w:r>
    <w:r w:rsidR="000D7475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Default="000D7475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Г</w:t>
    </w:r>
    <w:r w:rsidR="00ED013C">
      <w:rPr>
        <w:rFonts w:asciiTheme="majorHAnsi" w:hAnsiTheme="majorHAnsi"/>
      </w:rPr>
      <w:t>еотэк</w:t>
    </w:r>
    <w:proofErr w:type="spellEnd"/>
    <w:r>
      <w:rPr>
        <w:rFonts w:asciiTheme="majorHAnsi" w:hAnsiTheme="majorHAnsi"/>
      </w:rPr>
      <w:t xml:space="preserve"> 20</w:t>
    </w:r>
    <w:r w:rsidR="00ED013C">
      <w:rPr>
        <w:rFonts w:asciiTheme="majorHAnsi" w:hAnsiTheme="majorHAnsi"/>
      </w:rPr>
      <w:t>23</w:t>
    </w:r>
    <w:r>
      <w:rPr>
        <w:rFonts w:asciiTheme="majorHAnsi" w:hAnsiTheme="majorHAnsi"/>
      </w:rPr>
      <w:t>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B95BBB" w:rsidRPr="00B95BBB">
      <w:rPr>
        <w:rFonts w:asciiTheme="majorHAnsi" w:hAnsiTheme="majorHAnsi"/>
        <w:noProof/>
      </w:rPr>
      <w:t>13</w:t>
    </w:r>
    <w:r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F8" w:rsidRDefault="009424F8" w:rsidP="00166AF6">
      <w:pPr>
        <w:spacing w:after="0" w:line="240" w:lineRule="auto"/>
      </w:pPr>
      <w:r>
        <w:separator/>
      </w:r>
    </w:p>
  </w:footnote>
  <w:footnote w:type="continuationSeparator" w:id="0">
    <w:p w:rsidR="009424F8" w:rsidRDefault="009424F8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Ташлинского</w:t>
    </w:r>
    <w:proofErr w:type="spellEnd"/>
    <w:r>
      <w:rPr>
        <w:rFonts w:asciiTheme="majorHAnsi" w:eastAsiaTheme="majorEastAsia" w:hAnsiTheme="majorHAnsi" w:cstheme="majorBidi"/>
        <w:sz w:val="24"/>
        <w:szCs w:val="24"/>
      </w:rPr>
      <w:t xml:space="preserve"> района Оренбургской области</w:t>
    </w:r>
  </w:p>
  <w:p w:rsidR="000D7475" w:rsidRDefault="000D74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Ташлинского</w:t>
    </w:r>
    <w:proofErr w:type="spellEnd"/>
    <w:r>
      <w:rPr>
        <w:rFonts w:asciiTheme="majorHAnsi" w:eastAsiaTheme="majorEastAsia" w:hAnsiTheme="majorHAnsi" w:cstheme="majorBidi"/>
        <w:sz w:val="24"/>
        <w:szCs w:val="24"/>
      </w:rPr>
      <w:t xml:space="preserve"> района Оренбургской области</w:t>
    </w:r>
  </w:p>
  <w:p w:rsidR="000D7475" w:rsidRDefault="000D74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6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6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3"/>
  </w:num>
  <w:num w:numId="8">
    <w:abstractNumId w:val="5"/>
  </w:num>
  <w:num w:numId="9">
    <w:abstractNumId w:val="20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19"/>
  </w:num>
  <w:num w:numId="12">
    <w:abstractNumId w:val="2"/>
  </w:num>
  <w:num w:numId="13">
    <w:abstractNumId w:val="9"/>
  </w:num>
  <w:num w:numId="14">
    <w:abstractNumId w:val="21"/>
  </w:num>
  <w:num w:numId="15">
    <w:abstractNumId w:val="17"/>
  </w:num>
  <w:num w:numId="16">
    <w:abstractNumId w:val="18"/>
  </w:num>
  <w:num w:numId="17">
    <w:abstractNumId w:val="4"/>
  </w:num>
  <w:num w:numId="18">
    <w:abstractNumId w:val="16"/>
  </w:num>
  <w:num w:numId="19">
    <w:abstractNumId w:val="10"/>
  </w:num>
  <w:num w:numId="20">
    <w:abstractNumId w:val="22"/>
  </w:num>
  <w:num w:numId="21">
    <w:abstractNumId w:val="14"/>
  </w:num>
  <w:num w:numId="22">
    <w:abstractNumId w:val="3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069BD"/>
    <w:rsid w:val="00007A37"/>
    <w:rsid w:val="0001421C"/>
    <w:rsid w:val="000149A9"/>
    <w:rsid w:val="00021B43"/>
    <w:rsid w:val="00027166"/>
    <w:rsid w:val="00034798"/>
    <w:rsid w:val="000415D4"/>
    <w:rsid w:val="00044E04"/>
    <w:rsid w:val="000522CB"/>
    <w:rsid w:val="000603E8"/>
    <w:rsid w:val="00061E9C"/>
    <w:rsid w:val="00063BA8"/>
    <w:rsid w:val="00071982"/>
    <w:rsid w:val="00086F31"/>
    <w:rsid w:val="00087ADC"/>
    <w:rsid w:val="000913C4"/>
    <w:rsid w:val="00092586"/>
    <w:rsid w:val="000B1588"/>
    <w:rsid w:val="000B3D27"/>
    <w:rsid w:val="000B528E"/>
    <w:rsid w:val="000C2EDF"/>
    <w:rsid w:val="000C77D5"/>
    <w:rsid w:val="000D32B9"/>
    <w:rsid w:val="000D7475"/>
    <w:rsid w:val="000E1BFD"/>
    <w:rsid w:val="000E21EE"/>
    <w:rsid w:val="000E6402"/>
    <w:rsid w:val="000E68C0"/>
    <w:rsid w:val="000E7612"/>
    <w:rsid w:val="000F6715"/>
    <w:rsid w:val="000F7F18"/>
    <w:rsid w:val="001037D5"/>
    <w:rsid w:val="0010714E"/>
    <w:rsid w:val="00111FEF"/>
    <w:rsid w:val="00113FA0"/>
    <w:rsid w:val="00116357"/>
    <w:rsid w:val="00124490"/>
    <w:rsid w:val="00131974"/>
    <w:rsid w:val="00147C44"/>
    <w:rsid w:val="00164372"/>
    <w:rsid w:val="00165B7D"/>
    <w:rsid w:val="00166AF6"/>
    <w:rsid w:val="0017014B"/>
    <w:rsid w:val="00170D11"/>
    <w:rsid w:val="001824C8"/>
    <w:rsid w:val="00183B0C"/>
    <w:rsid w:val="001901B7"/>
    <w:rsid w:val="001A53F9"/>
    <w:rsid w:val="001D58DA"/>
    <w:rsid w:val="001E1E42"/>
    <w:rsid w:val="001E413C"/>
    <w:rsid w:val="001E5487"/>
    <w:rsid w:val="001E61AD"/>
    <w:rsid w:val="001E6553"/>
    <w:rsid w:val="001F37AF"/>
    <w:rsid w:val="001F38A3"/>
    <w:rsid w:val="00204229"/>
    <w:rsid w:val="0021285D"/>
    <w:rsid w:val="00222ABC"/>
    <w:rsid w:val="00223975"/>
    <w:rsid w:val="002476DA"/>
    <w:rsid w:val="0026468D"/>
    <w:rsid w:val="002A273D"/>
    <w:rsid w:val="002A41F9"/>
    <w:rsid w:val="002B06D1"/>
    <w:rsid w:val="002D463F"/>
    <w:rsid w:val="002E1AEE"/>
    <w:rsid w:val="00327951"/>
    <w:rsid w:val="003366C4"/>
    <w:rsid w:val="00344734"/>
    <w:rsid w:val="00345F0D"/>
    <w:rsid w:val="0036014A"/>
    <w:rsid w:val="00383A0C"/>
    <w:rsid w:val="00383CC1"/>
    <w:rsid w:val="00394F67"/>
    <w:rsid w:val="003969B7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02083"/>
    <w:rsid w:val="00413043"/>
    <w:rsid w:val="00413E5C"/>
    <w:rsid w:val="00423DB6"/>
    <w:rsid w:val="00435DD0"/>
    <w:rsid w:val="0043606F"/>
    <w:rsid w:val="00436850"/>
    <w:rsid w:val="00441452"/>
    <w:rsid w:val="004417DD"/>
    <w:rsid w:val="00450AB7"/>
    <w:rsid w:val="00454B29"/>
    <w:rsid w:val="00470AD8"/>
    <w:rsid w:val="00474B2C"/>
    <w:rsid w:val="00474C6F"/>
    <w:rsid w:val="004854E0"/>
    <w:rsid w:val="00487048"/>
    <w:rsid w:val="004923AA"/>
    <w:rsid w:val="004A1FFC"/>
    <w:rsid w:val="004A5A89"/>
    <w:rsid w:val="004A67E1"/>
    <w:rsid w:val="004A7DE2"/>
    <w:rsid w:val="004B3084"/>
    <w:rsid w:val="004C1D5D"/>
    <w:rsid w:val="004C2DE0"/>
    <w:rsid w:val="004C2E55"/>
    <w:rsid w:val="004E2059"/>
    <w:rsid w:val="004E45D6"/>
    <w:rsid w:val="004F32F0"/>
    <w:rsid w:val="004F5333"/>
    <w:rsid w:val="0050428D"/>
    <w:rsid w:val="005129F0"/>
    <w:rsid w:val="00520C2A"/>
    <w:rsid w:val="00536104"/>
    <w:rsid w:val="00537368"/>
    <w:rsid w:val="00542E2C"/>
    <w:rsid w:val="0054380B"/>
    <w:rsid w:val="00544570"/>
    <w:rsid w:val="0056224E"/>
    <w:rsid w:val="00567AE6"/>
    <w:rsid w:val="005A3410"/>
    <w:rsid w:val="005B12BC"/>
    <w:rsid w:val="005B35EA"/>
    <w:rsid w:val="005B6803"/>
    <w:rsid w:val="005C5433"/>
    <w:rsid w:val="005F4AE0"/>
    <w:rsid w:val="005F5BF0"/>
    <w:rsid w:val="00606058"/>
    <w:rsid w:val="00614557"/>
    <w:rsid w:val="006157B1"/>
    <w:rsid w:val="006175FD"/>
    <w:rsid w:val="006238EE"/>
    <w:rsid w:val="00634C1E"/>
    <w:rsid w:val="00635378"/>
    <w:rsid w:val="00661D1E"/>
    <w:rsid w:val="00663523"/>
    <w:rsid w:val="006643E1"/>
    <w:rsid w:val="00665A4E"/>
    <w:rsid w:val="0066778D"/>
    <w:rsid w:val="00675BF4"/>
    <w:rsid w:val="00680F0C"/>
    <w:rsid w:val="00681802"/>
    <w:rsid w:val="00692DFD"/>
    <w:rsid w:val="006953D7"/>
    <w:rsid w:val="00697C57"/>
    <w:rsid w:val="006A1E1E"/>
    <w:rsid w:val="006A6936"/>
    <w:rsid w:val="006C33F3"/>
    <w:rsid w:val="006D3537"/>
    <w:rsid w:val="006D479A"/>
    <w:rsid w:val="006E02B9"/>
    <w:rsid w:val="006E50D3"/>
    <w:rsid w:val="006F454B"/>
    <w:rsid w:val="00714D0D"/>
    <w:rsid w:val="007264C6"/>
    <w:rsid w:val="00726D68"/>
    <w:rsid w:val="0073233A"/>
    <w:rsid w:val="00737C3C"/>
    <w:rsid w:val="00757D3E"/>
    <w:rsid w:val="0077499E"/>
    <w:rsid w:val="0077668C"/>
    <w:rsid w:val="00776BFB"/>
    <w:rsid w:val="00782B57"/>
    <w:rsid w:val="0078471B"/>
    <w:rsid w:val="00786A9F"/>
    <w:rsid w:val="007903B8"/>
    <w:rsid w:val="0079675C"/>
    <w:rsid w:val="007A5E86"/>
    <w:rsid w:val="007B4D26"/>
    <w:rsid w:val="007D53A9"/>
    <w:rsid w:val="007E3129"/>
    <w:rsid w:val="007E753D"/>
    <w:rsid w:val="007F0092"/>
    <w:rsid w:val="007F2512"/>
    <w:rsid w:val="007F3A51"/>
    <w:rsid w:val="00800F52"/>
    <w:rsid w:val="00803F55"/>
    <w:rsid w:val="00805816"/>
    <w:rsid w:val="008152CC"/>
    <w:rsid w:val="00821DD9"/>
    <w:rsid w:val="00822436"/>
    <w:rsid w:val="00824B84"/>
    <w:rsid w:val="00845FDE"/>
    <w:rsid w:val="008563EE"/>
    <w:rsid w:val="00862F46"/>
    <w:rsid w:val="008668E9"/>
    <w:rsid w:val="008711AD"/>
    <w:rsid w:val="00877B9A"/>
    <w:rsid w:val="0088252F"/>
    <w:rsid w:val="008A329C"/>
    <w:rsid w:val="008B431A"/>
    <w:rsid w:val="008C3D9D"/>
    <w:rsid w:val="008D1EA5"/>
    <w:rsid w:val="008D3D02"/>
    <w:rsid w:val="008E2C24"/>
    <w:rsid w:val="008F6F01"/>
    <w:rsid w:val="008F7171"/>
    <w:rsid w:val="0091573B"/>
    <w:rsid w:val="00920C01"/>
    <w:rsid w:val="00931B4D"/>
    <w:rsid w:val="00934F03"/>
    <w:rsid w:val="009424F8"/>
    <w:rsid w:val="00950356"/>
    <w:rsid w:val="00950897"/>
    <w:rsid w:val="00957ED0"/>
    <w:rsid w:val="00961ADB"/>
    <w:rsid w:val="00963D0F"/>
    <w:rsid w:val="009645CC"/>
    <w:rsid w:val="00972C0E"/>
    <w:rsid w:val="00982EF4"/>
    <w:rsid w:val="009856E7"/>
    <w:rsid w:val="00986956"/>
    <w:rsid w:val="0098721E"/>
    <w:rsid w:val="00992B43"/>
    <w:rsid w:val="009A3467"/>
    <w:rsid w:val="009B54B7"/>
    <w:rsid w:val="009B6C7B"/>
    <w:rsid w:val="009C1D65"/>
    <w:rsid w:val="009C4B71"/>
    <w:rsid w:val="009F2122"/>
    <w:rsid w:val="009F241F"/>
    <w:rsid w:val="009F54D5"/>
    <w:rsid w:val="00A02A97"/>
    <w:rsid w:val="00A10842"/>
    <w:rsid w:val="00A15DA2"/>
    <w:rsid w:val="00A17254"/>
    <w:rsid w:val="00A36186"/>
    <w:rsid w:val="00A5359D"/>
    <w:rsid w:val="00A57191"/>
    <w:rsid w:val="00A6784D"/>
    <w:rsid w:val="00A74C7F"/>
    <w:rsid w:val="00A76173"/>
    <w:rsid w:val="00A8028F"/>
    <w:rsid w:val="00A96568"/>
    <w:rsid w:val="00AA056D"/>
    <w:rsid w:val="00AA088A"/>
    <w:rsid w:val="00AA63D9"/>
    <w:rsid w:val="00AB02CB"/>
    <w:rsid w:val="00AB4F09"/>
    <w:rsid w:val="00AC159A"/>
    <w:rsid w:val="00AF3CF2"/>
    <w:rsid w:val="00AF42B9"/>
    <w:rsid w:val="00B12AC4"/>
    <w:rsid w:val="00B2400F"/>
    <w:rsid w:val="00B24942"/>
    <w:rsid w:val="00B25D9A"/>
    <w:rsid w:val="00B344DB"/>
    <w:rsid w:val="00B43312"/>
    <w:rsid w:val="00B45FE2"/>
    <w:rsid w:val="00B578DB"/>
    <w:rsid w:val="00B7018F"/>
    <w:rsid w:val="00B80336"/>
    <w:rsid w:val="00B95BBB"/>
    <w:rsid w:val="00BA4DCD"/>
    <w:rsid w:val="00BB220F"/>
    <w:rsid w:val="00BB32A7"/>
    <w:rsid w:val="00BB3E17"/>
    <w:rsid w:val="00BD0B12"/>
    <w:rsid w:val="00BD0FA8"/>
    <w:rsid w:val="00BD3F1A"/>
    <w:rsid w:val="00BD52CA"/>
    <w:rsid w:val="00BE66FB"/>
    <w:rsid w:val="00BF0185"/>
    <w:rsid w:val="00BF36DA"/>
    <w:rsid w:val="00C00A80"/>
    <w:rsid w:val="00C03840"/>
    <w:rsid w:val="00C13A34"/>
    <w:rsid w:val="00C40CBC"/>
    <w:rsid w:val="00C45C41"/>
    <w:rsid w:val="00C5248D"/>
    <w:rsid w:val="00C57F02"/>
    <w:rsid w:val="00C606B7"/>
    <w:rsid w:val="00C67DF0"/>
    <w:rsid w:val="00C91A16"/>
    <w:rsid w:val="00CA2EA2"/>
    <w:rsid w:val="00CA3947"/>
    <w:rsid w:val="00CC3CC5"/>
    <w:rsid w:val="00CD75D2"/>
    <w:rsid w:val="00CE04FE"/>
    <w:rsid w:val="00CE7FBC"/>
    <w:rsid w:val="00CF3F38"/>
    <w:rsid w:val="00CF7892"/>
    <w:rsid w:val="00D04D93"/>
    <w:rsid w:val="00D0744C"/>
    <w:rsid w:val="00D105E5"/>
    <w:rsid w:val="00D131B5"/>
    <w:rsid w:val="00D16249"/>
    <w:rsid w:val="00D27B10"/>
    <w:rsid w:val="00D31FCA"/>
    <w:rsid w:val="00D3361E"/>
    <w:rsid w:val="00D412A5"/>
    <w:rsid w:val="00D440A2"/>
    <w:rsid w:val="00D45693"/>
    <w:rsid w:val="00D54D2A"/>
    <w:rsid w:val="00D64FE3"/>
    <w:rsid w:val="00D737F8"/>
    <w:rsid w:val="00D9503D"/>
    <w:rsid w:val="00DA2758"/>
    <w:rsid w:val="00DB0809"/>
    <w:rsid w:val="00DB72D3"/>
    <w:rsid w:val="00DD5319"/>
    <w:rsid w:val="00DD68A1"/>
    <w:rsid w:val="00DD7A1B"/>
    <w:rsid w:val="00DE3409"/>
    <w:rsid w:val="00E000AD"/>
    <w:rsid w:val="00E136BC"/>
    <w:rsid w:val="00E16A91"/>
    <w:rsid w:val="00E301D0"/>
    <w:rsid w:val="00E43C21"/>
    <w:rsid w:val="00E714F7"/>
    <w:rsid w:val="00E71E0B"/>
    <w:rsid w:val="00E90D49"/>
    <w:rsid w:val="00E929D6"/>
    <w:rsid w:val="00EA0AE3"/>
    <w:rsid w:val="00EC29BE"/>
    <w:rsid w:val="00ED013C"/>
    <w:rsid w:val="00ED22C2"/>
    <w:rsid w:val="00ED3D84"/>
    <w:rsid w:val="00ED555D"/>
    <w:rsid w:val="00ED6C9A"/>
    <w:rsid w:val="00EE1484"/>
    <w:rsid w:val="00EE26F4"/>
    <w:rsid w:val="00EE7D10"/>
    <w:rsid w:val="00F1659D"/>
    <w:rsid w:val="00F16A76"/>
    <w:rsid w:val="00F27A4E"/>
    <w:rsid w:val="00F31392"/>
    <w:rsid w:val="00F317B8"/>
    <w:rsid w:val="00F3236F"/>
    <w:rsid w:val="00F4003A"/>
    <w:rsid w:val="00F61A71"/>
    <w:rsid w:val="00F731FC"/>
    <w:rsid w:val="00F82626"/>
    <w:rsid w:val="00F840BC"/>
    <w:rsid w:val="00F94A87"/>
    <w:rsid w:val="00F967C7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Название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"/>
    <w:uiPriority w:val="99"/>
    <w:rsid w:val="006C33F3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customStyle="1" w:styleId="Standard">
    <w:name w:val="Standard"/>
    <w:rsid w:val="006C3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4">
    <w:name w:val="Текст2"/>
    <w:basedOn w:val="a"/>
    <w:rsid w:val="006C33F3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0ptExact">
    <w:name w:val="Основной текст + Интервал 0 pt Exact"/>
    <w:basedOn w:val="a0"/>
    <w:uiPriority w:val="99"/>
    <w:rsid w:val="006C33F3"/>
    <w:rPr>
      <w:rFonts w:ascii="Arial" w:hAnsi="Arial" w:cs="Arial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B5A8E-2594-4744-851A-18CEB809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4315</TotalTime>
  <Pages>20</Pages>
  <Words>4698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31421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Десятерик Александр Витальевич</cp:lastModifiedBy>
  <cp:revision>279</cp:revision>
  <cp:lastPrinted>2015-06-19T05:55:00Z</cp:lastPrinted>
  <dcterms:created xsi:type="dcterms:W3CDTF">2011-07-07T03:43:00Z</dcterms:created>
  <dcterms:modified xsi:type="dcterms:W3CDTF">2023-09-12T04:26:00Z</dcterms:modified>
</cp:coreProperties>
</file>